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427850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09</w:t>
      </w:r>
      <w:r w:rsidR="00F52885">
        <w:rPr>
          <w:rFonts w:ascii="Times New Roman" w:hAnsi="Times New Roman" w:cs="Times New Roman"/>
          <w:sz w:val="24"/>
          <w:szCs w:val="24"/>
          <w:lang w:val="bs-Latn-BA"/>
        </w:rPr>
        <w:t>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27850" w:rsidRPr="00427850" w:rsidRDefault="00427850" w:rsidP="0042785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427850">
        <w:rPr>
          <w:rFonts w:ascii="Times New Roman" w:hAnsi="Times New Roman" w:cs="Times New Roman"/>
          <w:b/>
          <w:sz w:val="24"/>
          <w:szCs w:val="24"/>
          <w:lang w:val="bs-Latn-BA"/>
        </w:rPr>
        <w:t>Koalicija 'Pod lupom': Predstavljen preliminarni izvještaj o monitoringu predizbornog perioda</w:t>
      </w:r>
    </w:p>
    <w:bookmarkEnd w:id="0"/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7850">
        <w:rPr>
          <w:rFonts w:ascii="Times New Roman" w:hAnsi="Times New Roman" w:cs="Times New Roman"/>
          <w:sz w:val="24"/>
          <w:szCs w:val="24"/>
          <w:lang w:val="bs-Latn-BA"/>
        </w:rPr>
        <w:t>Na press konferenciji održanoj danas u Sarajevu Koalicija 'Pod lupom' predstavila je preliminarni izvještaj o dugoročnom posmatranju izbornog procesa u BiH koje je Koalicija provela  u periodu od 01.jula do 09.oktobra, 2014.</w:t>
      </w:r>
    </w:p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7850">
        <w:rPr>
          <w:rFonts w:ascii="Times New Roman" w:hAnsi="Times New Roman" w:cs="Times New Roman"/>
          <w:sz w:val="24"/>
          <w:szCs w:val="24"/>
          <w:lang w:val="bs-Latn-BA"/>
        </w:rPr>
        <w:t>Predizborno razdoblje proteklo je uglavnom u mirnoj atmosferi uz izolirane slučajeve kršenja Izbornog zakona i pravila. S obzirom da nije bilo poboljšanja u pravnom okviru  za provođenje izbora, neka od ključnih pitanja u predizbornom razdoblju su ostala nerazriješena.</w:t>
      </w:r>
    </w:p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7850">
        <w:rPr>
          <w:rFonts w:ascii="Times New Roman" w:hAnsi="Times New Roman" w:cs="Times New Roman"/>
          <w:sz w:val="24"/>
          <w:szCs w:val="24"/>
          <w:lang w:val="bs-Latn-BA"/>
        </w:rPr>
        <w:t>'Ponavlja se praksa trgovine i trampe u mjestima u biračkim odborim između političkih subjekata, skoro 50% birača u Brčko Distriktu nema državljanstvo entiteta i ne može glasati, nastavlja se zloupotreba položaja odnosno resursa od strane političkih partija i javnih službenika, te se nastavlja i nepoštivanje zvaničnih rokova za početak predizborne kampanje', kazala je Jelena Tanasković, pravna savjetnica Koalicije.</w:t>
      </w:r>
    </w:p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7850">
        <w:rPr>
          <w:rFonts w:ascii="Times New Roman" w:hAnsi="Times New Roman" w:cs="Times New Roman"/>
          <w:sz w:val="24"/>
          <w:szCs w:val="24"/>
          <w:lang w:val="bs-Latn-BA"/>
        </w:rPr>
        <w:t>Prema izvještaju, pozitivne strane u unapređenju izbornog procesa su da izborni zakon i podzakonski akti nude dobru osnovu za održavanje slobodnih i poštenih izbora, pojačana je zastupljenost žena u izbornoj administraciji, učetvorostručen je broj akreditovanih nestranačkih posmatrača, transparentan je proces verifikacije političkih subjekata i kandidata, izborna administracija je bila profesionalna te je unaprijeđen proces obuke biračkih odbora.</w:t>
      </w:r>
    </w:p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7850">
        <w:rPr>
          <w:rFonts w:ascii="Times New Roman" w:hAnsi="Times New Roman" w:cs="Times New Roman"/>
          <w:sz w:val="24"/>
          <w:szCs w:val="24"/>
          <w:lang w:val="bs-Latn-BA"/>
        </w:rPr>
        <w:t>Direktor Koalicije Dario Jovanović je izjavio da će Koalicija na izborni dan imati 3.000 posmatrača raspoređenih na biračkim mjestima širom zemlje, u svim opštinskim izbornim komisijama tj. njih 142 i u mobilnim timovima.</w:t>
      </w:r>
    </w:p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7850">
        <w:rPr>
          <w:rFonts w:ascii="Times New Roman" w:hAnsi="Times New Roman" w:cs="Times New Roman"/>
          <w:sz w:val="24"/>
          <w:szCs w:val="24"/>
          <w:lang w:val="bs-Latn-BA"/>
        </w:rPr>
        <w:t>'Po prvi put u BiH će se raditi dvije stvari: vršiti poređenje rezultata glasanja sa rezultatima CIK-a kako bi se i na ovaj način preduprijedila i spriječila pojava nepravilnosti tj. uticaja na slobodnu volju birača i falsifikovanje rezultata glasanja, te SMS izvještavanje o izbornom procesu. Posmatrači će biti prisutni tokom cijelog izbornog dana, prateći otvaranje biračkih mjesta, proces glasanja, zatvaranje i proces brojanja glasova', rekao je Jovanović.</w:t>
      </w:r>
    </w:p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27850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7850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Koalicija je pozvala građane da u što većem broju izađu na izbore, a sve sudionike izbornog procesa da svojim aktivnostima i ponašnjem doprinesu slobodnim i poštenim izborima.</w:t>
      </w:r>
    </w:p>
    <w:p w:rsidR="00B120B1" w:rsidRPr="00427850" w:rsidRDefault="00427850" w:rsidP="0042785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7850">
        <w:rPr>
          <w:rFonts w:ascii="Times New Roman" w:hAnsi="Times New Roman" w:cs="Times New Roman"/>
          <w:sz w:val="24"/>
          <w:szCs w:val="24"/>
          <w:lang w:val="bs-Latn-BA"/>
        </w:rPr>
        <w:t>'Koalicija je, također, ocjenjuje da je na ovogodišnjim izborima veliki interes za nestranačko posmatranje te je pozvala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sve posmatrače da profesionalno, </w:t>
      </w:r>
      <w:r w:rsidRPr="00427850">
        <w:rPr>
          <w:rFonts w:ascii="Times New Roman" w:hAnsi="Times New Roman" w:cs="Times New Roman"/>
          <w:sz w:val="24"/>
          <w:szCs w:val="24"/>
          <w:lang w:val="bs-Latn-BA"/>
        </w:rPr>
        <w:t>nepristrasno i objektivno obave svoju dužnost', kazao je Jan Zlatan Kulenović, član Strateškog odbora Koalicije.</w:t>
      </w:r>
    </w:p>
    <w:sectPr w:rsidR="00B120B1" w:rsidRPr="00427850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43" w:rsidRDefault="00C17743" w:rsidP="00C75C58">
      <w:pPr>
        <w:spacing w:after="0" w:line="240" w:lineRule="auto"/>
      </w:pPr>
      <w:r>
        <w:separator/>
      </w:r>
    </w:p>
  </w:endnote>
  <w:endnote w:type="continuationSeparator" w:id="0">
    <w:p w:rsidR="00C17743" w:rsidRDefault="00C17743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43" w:rsidRDefault="00C17743" w:rsidP="00C75C58">
      <w:pPr>
        <w:spacing w:after="0" w:line="240" w:lineRule="auto"/>
      </w:pPr>
      <w:r>
        <w:separator/>
      </w:r>
    </w:p>
  </w:footnote>
  <w:footnote w:type="continuationSeparator" w:id="0">
    <w:p w:rsidR="00C17743" w:rsidRDefault="00C17743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5133F"/>
    <w:rsid w:val="00395BC1"/>
    <w:rsid w:val="003D6BE3"/>
    <w:rsid w:val="00427850"/>
    <w:rsid w:val="00453B95"/>
    <w:rsid w:val="005B24FE"/>
    <w:rsid w:val="005C0026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96000"/>
    <w:rsid w:val="00A67E1A"/>
    <w:rsid w:val="00B120B1"/>
    <w:rsid w:val="00B80AD4"/>
    <w:rsid w:val="00C17743"/>
    <w:rsid w:val="00C75C58"/>
    <w:rsid w:val="00D9656C"/>
    <w:rsid w:val="00E75454"/>
    <w:rsid w:val="00E75D1C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5092-C7E5-4C96-852A-1CD7DED3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2016-02-11T09:32:00Z</dcterms:created>
  <dcterms:modified xsi:type="dcterms:W3CDTF">2016-02-11T09:32:00Z</dcterms:modified>
</cp:coreProperties>
</file>