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5C3C20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09.12</w:t>
      </w:r>
      <w:r w:rsidR="001F67B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5C3C20" w:rsidRDefault="005C3C20" w:rsidP="005C3C20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3C20" w:rsidRPr="005C3C20" w:rsidRDefault="005C3C20" w:rsidP="005C3C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5C3C20">
        <w:rPr>
          <w:rFonts w:ascii="Times New Roman" w:hAnsi="Times New Roman" w:cs="Times New Roman"/>
          <w:b/>
          <w:sz w:val="24"/>
          <w:szCs w:val="24"/>
          <w:lang w:val="bs-Latn-BA"/>
        </w:rPr>
        <w:t>Slučajevi izbornih nepravilnosti dostupni javnosti</w:t>
      </w:r>
    </w:p>
    <w:bookmarkEnd w:id="0"/>
    <w:p w:rsidR="005C3C20" w:rsidRPr="005C3C20" w:rsidRDefault="005C3C20" w:rsidP="005C3C20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Koalicija 'Pod lupom' danas je na svojoj web stranici objavila bazu izbornih nepravilnosti prikupljenih tokom izbornog dana na osnovu prijava posmatrača i građana. Ukupno je zaprimljeno 372 prijava od kojih je Koalicija utvrdila 96 slučajeva  koja predstavljaju kršenje Izbornog zakona BiH. Informacija o ovim nepravilnostima  proslijeđena je Centralnoj izbornoj komisiji BiH i očekujemo da će poslužiti za njihovu  analizu izbornog procesa. Koalicija ujedno poziva nadležne institucije da istraže navedene prijave i utvrde odgovornost pojedinaca za ova djela, od kojih neka spadaju i u domen krivične odgovornosti.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Građani/ke su na dan Izbora prijavljivali brojne nepravilnosti i zloupotrebe od kojih su najčešće bile prijave zbog zadržavanja neovlaštenih osoba na biračkom mjestu koje remete proces glasanja i utječu na birače (13), prijetnje, ucjene i/ili uznemiravanje birača, promatrača i članova biračkog odbora (12) te manipulacija kod brojanja glasova (8). Zabilježeno je i 16 prijava umrlih osoba čija su se imena nalazila na spisku za glasanje.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Kao ilustrativne primj</w:t>
      </w:r>
      <w:r>
        <w:rPr>
          <w:rFonts w:ascii="Times New Roman" w:hAnsi="Times New Roman" w:cs="Times New Roman"/>
          <w:sz w:val="24"/>
          <w:szCs w:val="24"/>
          <w:lang w:val="bs-Latn-BA"/>
        </w:rPr>
        <w:t>ere ističemo slijedeće prijave: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- član biračkog odbora po nalogu jedne od vladajućih stranaka dopisivao je znakove pored naziva opozicione stranke, učinivši tako više od 66 glasova nevažećim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- predsjednik biračkog odbora dozvolio je na Izborni dan upisivanje preferencija na glasačke listiće stranačkim posmatračima kao i drugim članovima biračkog odbora, dok je pripadnik MUP-a odbio da interveniše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- kandidat jedne od stranaka je otvoreno kupovao glasove za 40 KM po glasu te kao garanciju za kupovinu uzimao JMB i dostavljao ih stranačkom pos</w:t>
      </w:r>
      <w:r>
        <w:rPr>
          <w:rFonts w:ascii="Times New Roman" w:hAnsi="Times New Roman" w:cs="Times New Roman"/>
          <w:sz w:val="24"/>
          <w:szCs w:val="24"/>
          <w:lang w:val="bs-Latn-BA"/>
        </w:rPr>
        <w:t>matraču na svom izbornom mjestu</w:t>
      </w:r>
    </w:p>
    <w:p w:rsidR="005C3C20" w:rsidRPr="005C3C20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Ovi prijavljeni slučajevi biće i osnova za izradu preporuka za izmjenu izbornog zakonodavstva u BiH koje priprema sama Koalicija. Preporuke će biti dio finalnog izvještaja Koalicije 'Pod lupom' koji će biti objavljen 18.12. 2014.</w:t>
      </w:r>
    </w:p>
    <w:p w:rsidR="00B120B1" w:rsidRPr="001F67B4" w:rsidRDefault="005C3C20" w:rsidP="005C3C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3C2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sectPr w:rsidR="00B120B1" w:rsidRPr="001F67B4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9D" w:rsidRDefault="0000519D" w:rsidP="00C75C58">
      <w:pPr>
        <w:spacing w:after="0" w:line="240" w:lineRule="auto"/>
      </w:pPr>
      <w:r>
        <w:separator/>
      </w:r>
    </w:p>
  </w:endnote>
  <w:endnote w:type="continuationSeparator" w:id="0">
    <w:p w:rsidR="0000519D" w:rsidRDefault="0000519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9D" w:rsidRDefault="0000519D" w:rsidP="00C75C58">
      <w:pPr>
        <w:spacing w:after="0" w:line="240" w:lineRule="auto"/>
      </w:pPr>
      <w:r>
        <w:separator/>
      </w:r>
    </w:p>
  </w:footnote>
  <w:footnote w:type="continuationSeparator" w:id="0">
    <w:p w:rsidR="0000519D" w:rsidRDefault="0000519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0519D"/>
    <w:rsid w:val="001542AC"/>
    <w:rsid w:val="001F67B4"/>
    <w:rsid w:val="0035133F"/>
    <w:rsid w:val="00395BC1"/>
    <w:rsid w:val="003D6BE3"/>
    <w:rsid w:val="00405E20"/>
    <w:rsid w:val="00427850"/>
    <w:rsid w:val="00453B95"/>
    <w:rsid w:val="00466F90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4B33-50FA-42B4-8DE4-228AB0F1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2016-02-11T10:18:00Z</dcterms:created>
  <dcterms:modified xsi:type="dcterms:W3CDTF">2016-02-11T10:18:00Z</dcterms:modified>
</cp:coreProperties>
</file>