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8C458" w14:textId="67F96E24" w:rsidR="00D077E9" w:rsidRPr="00AF11D1" w:rsidRDefault="008D707A" w:rsidP="00D70D02">
      <w:r w:rsidRPr="00AF11D1">
        <w:t xml:space="preserve">  </w: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5"/>
      </w:tblGrid>
      <w:tr w:rsidR="0084448E" w:rsidRPr="00AF11D1" w14:paraId="7A44846C" w14:textId="77777777" w:rsidTr="000C3C7E">
        <w:trPr>
          <w:trHeight w:val="110"/>
        </w:trPr>
        <w:tc>
          <w:tcPr>
            <w:tcW w:w="9355" w:type="dxa"/>
            <w:tcBorders>
              <w:top w:val="nil"/>
              <w:left w:val="nil"/>
              <w:bottom w:val="nil"/>
              <w:right w:val="nil"/>
            </w:tcBorders>
          </w:tcPr>
          <w:p w14:paraId="5D8151AA" w14:textId="7F94055B" w:rsidR="00D077E9" w:rsidRPr="00AF11D1" w:rsidRDefault="00D077E9" w:rsidP="00D077E9">
            <w:r w:rsidRPr="00AF11D1">
              <w:rPr>
                <w:noProof/>
              </w:rPr>
              <mc:AlternateContent>
                <mc:Choice Requires="wps">
                  <w:drawing>
                    <wp:inline distT="0" distB="0" distL="0" distR="0" wp14:anchorId="5534B417" wp14:editId="0B37988D">
                      <wp:extent cx="5900468" cy="2255520"/>
                      <wp:effectExtent l="0" t="0" r="0" b="0"/>
                      <wp:docPr id="8" name="Text Box 8"/>
                      <wp:cNvGraphicFramePr/>
                      <a:graphic xmlns:a="http://schemas.openxmlformats.org/drawingml/2006/main">
                        <a:graphicData uri="http://schemas.microsoft.com/office/word/2010/wordprocessingShape">
                          <wps:wsp>
                            <wps:cNvSpPr txBox="1"/>
                            <wps:spPr>
                              <a:xfrm>
                                <a:off x="0" y="0"/>
                                <a:ext cx="5900468" cy="2255520"/>
                              </a:xfrm>
                              <a:prstGeom prst="rect">
                                <a:avLst/>
                              </a:prstGeom>
                              <a:noFill/>
                              <a:ln w="6350">
                                <a:noFill/>
                              </a:ln>
                            </wps:spPr>
                            <wps:txbx>
                              <w:txbxContent>
                                <w:p w14:paraId="1CE9B435" w14:textId="3251CC64" w:rsidR="001173CE" w:rsidRPr="00A10A9C" w:rsidRDefault="00767F30" w:rsidP="00287AED">
                                  <w:pPr>
                                    <w:pStyle w:val="Title"/>
                                    <w:spacing w:after="0"/>
                                    <w:rPr>
                                      <w:lang w:val="sr-Latn-BA"/>
                                    </w:rPr>
                                  </w:pPr>
                                  <w:r>
                                    <w:rPr>
                                      <w:lang w:val="sr-Latn-BA"/>
                                    </w:rPr>
                                    <w:t>Civil Society Organizations in electoral reform in Bosnia and Herzegovina</w:t>
                                  </w:r>
                                  <w:r w:rsidR="001173CE">
                                    <w:rPr>
                                      <w:lang w:val="sr-Latn-B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4B417" id="_x0000_t202" coordsize="21600,21600" o:spt="202" path="m,l,21600r21600,l21600,xe">
                      <v:stroke joinstyle="miter"/>
                      <v:path gradientshapeok="t" o:connecttype="rect"/>
                    </v:shapetype>
                    <v:shape id="Text Box 8" o:spid="_x0000_s1026" type="#_x0000_t202" style="width:464.6pt;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" filled="f" stroked="f" strokeweight=".5pt">
                      <v:textbox>
                        <w:txbxContent>
                          <w:p w14:paraId="1CE9B435" w14:textId="3251CC64" w:rsidR="001173CE" w:rsidRPr="00A10A9C" w:rsidRDefault="00767F30" w:rsidP="00287AED">
                            <w:pPr>
                              <w:pStyle w:val="Title"/>
                              <w:spacing w:after="0"/>
                              <w:rPr>
                                <w:lang w:val="sr-Latn-BA"/>
                              </w:rPr>
                            </w:pPr>
                            <w:r>
                              <w:rPr>
                                <w:lang w:val="sr-Latn-BA"/>
                              </w:rPr>
                              <w:t>Civil Society Organizations in electoral reform in Bosnia and Herzegovina</w:t>
                            </w:r>
                            <w:r w:rsidR="001173CE">
                              <w:rPr>
                                <w:lang w:val="sr-Latn-BA"/>
                              </w:rPr>
                              <w:t xml:space="preserve"> </w:t>
                            </w:r>
                          </w:p>
                        </w:txbxContent>
                      </v:textbox>
                      <w10:anchorlock/>
                    </v:shape>
                  </w:pict>
                </mc:Fallback>
              </mc:AlternateContent>
            </w:r>
          </w:p>
          <w:p w14:paraId="4526BD9A" w14:textId="4EFD823F" w:rsidR="00D077E9" w:rsidRPr="00AF11D1" w:rsidRDefault="00D077E9" w:rsidP="00D077E9">
            <w:r w:rsidRPr="00AF11D1">
              <w:rPr>
                <w:noProof/>
              </w:rPr>
              <mc:AlternateContent>
                <mc:Choice Requires="wps">
                  <w:drawing>
                    <wp:inline distT="0" distB="0" distL="0" distR="0" wp14:anchorId="757F0BFD" wp14:editId="6B5FBAF7">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1685C"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84448E" w:rsidRPr="00AF11D1" w14:paraId="5C94FE8D" w14:textId="77777777" w:rsidTr="000C3C7E">
        <w:trPr>
          <w:trHeight w:val="447"/>
        </w:trPr>
        <w:tc>
          <w:tcPr>
            <w:tcW w:w="9355" w:type="dxa"/>
            <w:tcBorders>
              <w:top w:val="nil"/>
              <w:left w:val="nil"/>
              <w:bottom w:val="nil"/>
              <w:right w:val="nil"/>
            </w:tcBorders>
          </w:tcPr>
          <w:p w14:paraId="31992E61" w14:textId="7FDBB4DB" w:rsidR="00D077E9" w:rsidRPr="00AF11D1" w:rsidRDefault="00F015A5" w:rsidP="00D077E9">
            <w:r w:rsidRPr="00AF11D1">
              <w:rPr>
                <w:noProof/>
              </w:rPr>
              <mc:AlternateContent>
                <mc:Choice Requires="wps">
                  <w:drawing>
                    <wp:anchor distT="0" distB="0" distL="114300" distR="114300" simplePos="0" relativeHeight="251659264" behindDoc="1" locked="0" layoutInCell="1" allowOverlap="1" wp14:anchorId="4CA94997" wp14:editId="29566151">
                      <wp:simplePos x="0" y="0"/>
                      <wp:positionH relativeFrom="column">
                        <wp:posOffset>-205047</wp:posOffset>
                      </wp:positionH>
                      <wp:positionV relativeFrom="page">
                        <wp:posOffset>-2277918</wp:posOffset>
                      </wp:positionV>
                      <wp:extent cx="5229860" cy="2452254"/>
                      <wp:effectExtent l="0" t="0" r="8890" b="5715"/>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5229860" cy="24522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24E00" id="Rectangle 3" o:spid="_x0000_s1026" alt="white rectangle for text on cover" style="position:absolute;margin-left:-16.15pt;margin-top:-179.35pt;width:411.8pt;height:19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" fillcolor="white [3212]" stroked="f" strokeweight="2pt">
                      <w10:wrap anchory="page"/>
                    </v:rect>
                  </w:pict>
                </mc:Fallback>
              </mc:AlternateContent>
            </w:r>
          </w:p>
        </w:tc>
      </w:tr>
      <w:tr w:rsidR="0084448E" w:rsidRPr="00AF11D1" w14:paraId="6876A592" w14:textId="77777777" w:rsidTr="000C3C7E">
        <w:trPr>
          <w:trHeight w:val="127"/>
        </w:trPr>
        <w:tc>
          <w:tcPr>
            <w:tcW w:w="9355" w:type="dxa"/>
            <w:tcBorders>
              <w:top w:val="nil"/>
              <w:left w:val="nil"/>
              <w:bottom w:val="nil"/>
              <w:right w:val="nil"/>
            </w:tcBorders>
          </w:tcPr>
          <w:p w14:paraId="36F69448" w14:textId="51848744" w:rsidR="00D077E9" w:rsidRPr="00AF11D1" w:rsidRDefault="00D077E9" w:rsidP="000C3C7E">
            <w:pPr>
              <w:jc w:val="center"/>
              <w:rPr>
                <w:sz w:val="10"/>
                <w:szCs w:val="10"/>
              </w:rPr>
            </w:pPr>
          </w:p>
          <w:p w14:paraId="2CA37137" w14:textId="0ABF8AE0" w:rsidR="00D077E9" w:rsidRPr="00AF11D1" w:rsidRDefault="00D077E9" w:rsidP="00D077E9">
            <w:pPr>
              <w:rPr>
                <w:sz w:val="10"/>
                <w:szCs w:val="10"/>
              </w:rPr>
            </w:pPr>
          </w:p>
          <w:p w14:paraId="153B0368" w14:textId="77777777" w:rsidR="00D077E9" w:rsidRPr="00AF11D1" w:rsidRDefault="00D077E9" w:rsidP="00D077E9">
            <w:pPr>
              <w:rPr>
                <w:sz w:val="10"/>
                <w:szCs w:val="10"/>
              </w:rPr>
            </w:pPr>
          </w:p>
          <w:sdt>
            <w:sdtPr>
              <w:id w:val="-1740469667"/>
              <w:placeholder>
                <w:docPart w:val="B942A0D71CB94D2080C32F93AC5375C8"/>
              </w:placeholder>
              <w15:appearance w15:val="hidden"/>
            </w:sdtPr>
            <w:sdtEndPr/>
            <w:sdtContent>
              <w:p w14:paraId="13FE57A5" w14:textId="6C8C9A76" w:rsidR="00A10A9C" w:rsidRPr="00AF11D1" w:rsidRDefault="00A10A9C" w:rsidP="00A10A9C"/>
              <w:p w14:paraId="1F750486" w14:textId="77777777" w:rsidR="00D077E9" w:rsidRPr="00AF11D1" w:rsidRDefault="00B22E8F" w:rsidP="00D077E9"/>
            </w:sdtContent>
          </w:sdt>
          <w:p w14:paraId="673B4944" w14:textId="77777777" w:rsidR="00D077E9" w:rsidRPr="00AF11D1" w:rsidRDefault="00D077E9" w:rsidP="00D077E9">
            <w:pPr>
              <w:rPr>
                <w:sz w:val="10"/>
                <w:szCs w:val="10"/>
              </w:rPr>
            </w:pPr>
          </w:p>
        </w:tc>
      </w:tr>
    </w:tbl>
    <w:p w14:paraId="2211FEE5" w14:textId="77777777" w:rsidR="000C3C7E" w:rsidRPr="00AF11D1" w:rsidRDefault="000C3C7E">
      <w:pPr>
        <w:spacing w:after="200"/>
      </w:pPr>
    </w:p>
    <w:p w14:paraId="276C554F" w14:textId="77777777" w:rsidR="000C3C7E" w:rsidRPr="00AF11D1" w:rsidRDefault="000C3C7E">
      <w:pPr>
        <w:spacing w:after="200"/>
      </w:pPr>
    </w:p>
    <w:p w14:paraId="0211816F" w14:textId="77777777" w:rsidR="000C3C7E" w:rsidRPr="00AF11D1" w:rsidRDefault="000C3C7E">
      <w:pPr>
        <w:spacing w:after="200"/>
      </w:pPr>
    </w:p>
    <w:p w14:paraId="749F289B" w14:textId="77777777" w:rsidR="000C3C7E" w:rsidRPr="00AF11D1" w:rsidRDefault="000C3C7E">
      <w:pPr>
        <w:spacing w:after="200"/>
      </w:pPr>
    </w:p>
    <w:p w14:paraId="18E5C5BD" w14:textId="77777777" w:rsidR="000C3C7E" w:rsidRPr="00AF11D1" w:rsidRDefault="000C3C7E">
      <w:pPr>
        <w:spacing w:after="200"/>
      </w:pPr>
    </w:p>
    <w:p w14:paraId="41DF9EC7" w14:textId="77777777" w:rsidR="000C3C7E" w:rsidRPr="00AF11D1" w:rsidRDefault="000C3C7E">
      <w:pPr>
        <w:spacing w:after="200"/>
      </w:pPr>
    </w:p>
    <w:p w14:paraId="3ADB1E32" w14:textId="77777777" w:rsidR="000C3C7E" w:rsidRPr="00AF11D1" w:rsidRDefault="000C3C7E">
      <w:pPr>
        <w:spacing w:after="200"/>
      </w:pPr>
    </w:p>
    <w:p w14:paraId="03223F35" w14:textId="228F122B" w:rsidR="000C3C7E" w:rsidRPr="00AF11D1" w:rsidRDefault="000C3C7E">
      <w:pPr>
        <w:spacing w:after="200"/>
      </w:pPr>
    </w:p>
    <w:p w14:paraId="53DF7BF7" w14:textId="7AE4DAF5" w:rsidR="000C3C7E" w:rsidRPr="00AF11D1" w:rsidRDefault="000C3C7E">
      <w:pPr>
        <w:spacing w:after="200"/>
      </w:pPr>
    </w:p>
    <w:p w14:paraId="2C8F975C" w14:textId="008FB146" w:rsidR="000C3C7E" w:rsidRPr="00AF11D1" w:rsidRDefault="000C3C7E" w:rsidP="000C3C7E">
      <w:pPr>
        <w:tabs>
          <w:tab w:val="left" w:pos="7713"/>
        </w:tabs>
        <w:rPr>
          <w:rFonts w:ascii="Arial" w:hAnsi="Arial" w:cs="Arial"/>
          <w:color w:val="003399"/>
          <w:sz w:val="20"/>
        </w:rPr>
      </w:pPr>
    </w:p>
    <w:p w14:paraId="661336C7" w14:textId="415773ED" w:rsidR="000C3C7E" w:rsidRPr="00AF11D1" w:rsidRDefault="000C3C7E" w:rsidP="000C3C7E">
      <w:pPr>
        <w:tabs>
          <w:tab w:val="left" w:pos="7713"/>
        </w:tabs>
        <w:rPr>
          <w:rFonts w:ascii="Arial" w:hAnsi="Arial" w:cs="Arial"/>
          <w:color w:val="003399"/>
          <w:sz w:val="22"/>
        </w:rPr>
      </w:pPr>
    </w:p>
    <w:p w14:paraId="7A4F57FC" w14:textId="59EE79DB" w:rsidR="000C3C7E" w:rsidRPr="00AF11D1" w:rsidRDefault="000C3C7E" w:rsidP="000C3C7E">
      <w:pPr>
        <w:tabs>
          <w:tab w:val="left" w:pos="7713"/>
        </w:tabs>
        <w:rPr>
          <w:rFonts w:ascii="Arial" w:hAnsi="Arial" w:cs="Arial"/>
          <w:color w:val="003399"/>
          <w:sz w:val="22"/>
        </w:rPr>
      </w:pPr>
    </w:p>
    <w:p w14:paraId="50EF559B" w14:textId="1E396EDD" w:rsidR="000C3C7E" w:rsidRPr="00AF11D1" w:rsidRDefault="000C3C7E" w:rsidP="000C3C7E">
      <w:pPr>
        <w:tabs>
          <w:tab w:val="left" w:pos="7713"/>
        </w:tabs>
        <w:rPr>
          <w:rFonts w:ascii="Arial" w:hAnsi="Arial" w:cs="Arial"/>
          <w:color w:val="003399"/>
          <w:sz w:val="22"/>
        </w:rPr>
      </w:pPr>
    </w:p>
    <w:p w14:paraId="08B40D47" w14:textId="08FE7DC5" w:rsidR="000C3C7E" w:rsidRPr="00AF11D1" w:rsidRDefault="000C3C7E" w:rsidP="000C3C7E">
      <w:pPr>
        <w:tabs>
          <w:tab w:val="left" w:pos="7713"/>
        </w:tabs>
        <w:rPr>
          <w:rFonts w:ascii="Arial" w:hAnsi="Arial" w:cs="Arial"/>
          <w:color w:val="003399"/>
          <w:sz w:val="22"/>
        </w:rPr>
      </w:pPr>
    </w:p>
    <w:p w14:paraId="7E6E1AD5" w14:textId="7814E5DE" w:rsidR="000C3C7E" w:rsidRPr="00AF11D1" w:rsidRDefault="000C3C7E" w:rsidP="000C3C7E">
      <w:pPr>
        <w:tabs>
          <w:tab w:val="left" w:pos="7713"/>
        </w:tabs>
        <w:rPr>
          <w:rFonts w:ascii="Arial" w:hAnsi="Arial" w:cs="Arial"/>
          <w:color w:val="003399"/>
          <w:sz w:val="22"/>
        </w:rPr>
      </w:pPr>
    </w:p>
    <w:p w14:paraId="61084680" w14:textId="2645AC64" w:rsidR="000C3C7E" w:rsidRPr="00AF11D1" w:rsidRDefault="000C3C7E" w:rsidP="000C3C7E">
      <w:pPr>
        <w:tabs>
          <w:tab w:val="left" w:pos="7713"/>
        </w:tabs>
        <w:rPr>
          <w:rFonts w:ascii="Arial" w:hAnsi="Arial" w:cs="Arial"/>
          <w:color w:val="003399"/>
          <w:sz w:val="22"/>
        </w:rPr>
      </w:pPr>
    </w:p>
    <w:p w14:paraId="158596B6" w14:textId="442CE426" w:rsidR="000C3C7E" w:rsidRPr="00AF11D1" w:rsidRDefault="000C3C7E" w:rsidP="000C3C7E">
      <w:pPr>
        <w:tabs>
          <w:tab w:val="left" w:pos="7713"/>
        </w:tabs>
        <w:rPr>
          <w:rFonts w:ascii="Arial" w:hAnsi="Arial" w:cs="Arial"/>
          <w:color w:val="003399"/>
          <w:sz w:val="22"/>
        </w:rPr>
      </w:pPr>
    </w:p>
    <w:p w14:paraId="40F38169" w14:textId="47999087" w:rsidR="000C3C7E" w:rsidRPr="00AF11D1" w:rsidRDefault="000C3C7E" w:rsidP="000C3C7E">
      <w:pPr>
        <w:tabs>
          <w:tab w:val="left" w:pos="7713"/>
        </w:tabs>
        <w:rPr>
          <w:rFonts w:ascii="Arial" w:hAnsi="Arial" w:cs="Arial"/>
          <w:color w:val="003399"/>
          <w:sz w:val="22"/>
        </w:rPr>
      </w:pPr>
    </w:p>
    <w:p w14:paraId="58B862F3" w14:textId="06F639A5" w:rsidR="000C3C7E" w:rsidRPr="00AF11D1" w:rsidRDefault="000C3C7E" w:rsidP="000C3C7E">
      <w:pPr>
        <w:tabs>
          <w:tab w:val="left" w:pos="7713"/>
        </w:tabs>
        <w:rPr>
          <w:rFonts w:ascii="Arial" w:hAnsi="Arial" w:cs="Arial"/>
          <w:color w:val="003399"/>
          <w:sz w:val="22"/>
        </w:rPr>
      </w:pPr>
    </w:p>
    <w:p w14:paraId="34B8DAE5" w14:textId="57165139" w:rsidR="000C3C7E" w:rsidRPr="00AF11D1" w:rsidRDefault="000C3C7E" w:rsidP="000C3C7E">
      <w:pPr>
        <w:tabs>
          <w:tab w:val="left" w:pos="7713"/>
        </w:tabs>
        <w:rPr>
          <w:rFonts w:ascii="Arial" w:hAnsi="Arial" w:cs="Arial"/>
          <w:color w:val="003399"/>
          <w:sz w:val="22"/>
        </w:rPr>
      </w:pPr>
    </w:p>
    <w:p w14:paraId="32B25C22" w14:textId="37C40D49" w:rsidR="000C3C7E" w:rsidRPr="00AF11D1" w:rsidRDefault="000C3C7E" w:rsidP="000C3C7E">
      <w:pPr>
        <w:tabs>
          <w:tab w:val="left" w:pos="7713"/>
        </w:tabs>
        <w:rPr>
          <w:rFonts w:ascii="Arial" w:hAnsi="Arial" w:cs="Arial"/>
          <w:color w:val="003399"/>
          <w:sz w:val="22"/>
        </w:rPr>
      </w:pPr>
    </w:p>
    <w:p w14:paraId="7F854F20" w14:textId="7FF7AB13" w:rsidR="000C3C7E" w:rsidRPr="00AF11D1" w:rsidRDefault="000C3C7E" w:rsidP="000C3C7E">
      <w:pPr>
        <w:tabs>
          <w:tab w:val="left" w:pos="7713"/>
        </w:tabs>
        <w:rPr>
          <w:rFonts w:ascii="Arial" w:hAnsi="Arial" w:cs="Arial"/>
          <w:color w:val="003399"/>
          <w:sz w:val="22"/>
        </w:rPr>
      </w:pPr>
    </w:p>
    <w:p w14:paraId="38398978" w14:textId="29100591" w:rsidR="000C3C7E" w:rsidRPr="00AF11D1" w:rsidRDefault="000C3C7E" w:rsidP="000C3C7E">
      <w:pPr>
        <w:tabs>
          <w:tab w:val="left" w:pos="7713"/>
        </w:tabs>
        <w:rPr>
          <w:rFonts w:ascii="Arial" w:hAnsi="Arial" w:cs="Arial"/>
          <w:color w:val="003399"/>
          <w:sz w:val="22"/>
        </w:rPr>
      </w:pPr>
    </w:p>
    <w:p w14:paraId="125B8A67" w14:textId="42A3F101" w:rsidR="000C3C7E" w:rsidRPr="00AF11D1" w:rsidRDefault="000C3C7E" w:rsidP="000C3C7E">
      <w:pPr>
        <w:tabs>
          <w:tab w:val="left" w:pos="7713"/>
        </w:tabs>
        <w:rPr>
          <w:rFonts w:ascii="Arial" w:hAnsi="Arial" w:cs="Arial"/>
          <w:color w:val="003399"/>
          <w:sz w:val="22"/>
        </w:rPr>
      </w:pPr>
    </w:p>
    <w:p w14:paraId="5CD941AC" w14:textId="4DF73DF8" w:rsidR="000C3C7E" w:rsidRPr="00AF11D1" w:rsidRDefault="000C3C7E" w:rsidP="000C3C7E">
      <w:pPr>
        <w:tabs>
          <w:tab w:val="left" w:pos="7713"/>
        </w:tabs>
        <w:rPr>
          <w:rFonts w:ascii="Arial" w:hAnsi="Arial" w:cs="Arial"/>
          <w:color w:val="003399"/>
          <w:sz w:val="22"/>
        </w:rPr>
      </w:pPr>
    </w:p>
    <w:p w14:paraId="15B93C6D" w14:textId="36670245" w:rsidR="000C3C7E" w:rsidRPr="00AF11D1" w:rsidRDefault="000C3C7E" w:rsidP="000C3C7E">
      <w:pPr>
        <w:tabs>
          <w:tab w:val="left" w:pos="7713"/>
        </w:tabs>
        <w:rPr>
          <w:rFonts w:ascii="Arial" w:hAnsi="Arial" w:cs="Arial"/>
          <w:color w:val="003399"/>
          <w:sz w:val="22"/>
        </w:rPr>
      </w:pPr>
    </w:p>
    <w:p w14:paraId="7E4FEC5F" w14:textId="28CEEDD4" w:rsidR="000C3C7E" w:rsidRPr="00AF11D1" w:rsidRDefault="00B20EAA" w:rsidP="000C3C7E">
      <w:pPr>
        <w:tabs>
          <w:tab w:val="left" w:pos="7713"/>
        </w:tabs>
        <w:rPr>
          <w:rFonts w:ascii="Arial" w:hAnsi="Arial" w:cs="Arial"/>
          <w:color w:val="003399"/>
          <w:sz w:val="22"/>
        </w:rPr>
      </w:pPr>
      <w:r w:rsidRPr="00AF11D1">
        <w:rPr>
          <w:rFonts w:ascii="Arial" w:hAnsi="Arial" w:cs="Arial"/>
          <w:noProof/>
          <w:color w:val="003399"/>
          <w:sz w:val="22"/>
        </w:rPr>
        <w:drawing>
          <wp:anchor distT="0" distB="0" distL="114300" distR="114300" simplePos="0" relativeHeight="251669504" behindDoc="0" locked="0" layoutInCell="1" allowOverlap="1" wp14:anchorId="6C929D3F" wp14:editId="32B1FF23">
            <wp:simplePos x="0" y="0"/>
            <wp:positionH relativeFrom="margin">
              <wp:align>right</wp:align>
            </wp:positionH>
            <wp:positionV relativeFrom="page">
              <wp:posOffset>8195310</wp:posOffset>
            </wp:positionV>
            <wp:extent cx="1524635" cy="6718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L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35" cy="671830"/>
                    </a:xfrm>
                    <a:prstGeom prst="rect">
                      <a:avLst/>
                    </a:prstGeom>
                  </pic:spPr>
                </pic:pic>
              </a:graphicData>
            </a:graphic>
            <wp14:sizeRelH relativeFrom="margin">
              <wp14:pctWidth>0</wp14:pctWidth>
            </wp14:sizeRelH>
            <wp14:sizeRelV relativeFrom="margin">
              <wp14:pctHeight>0</wp14:pctHeight>
            </wp14:sizeRelV>
          </wp:anchor>
        </w:drawing>
      </w:r>
      <w:r w:rsidRPr="00AF11D1">
        <w:rPr>
          <w:rFonts w:ascii="Calibri" w:hAnsi="Calibri" w:cs="Calibri"/>
          <w:noProof/>
        </w:rPr>
        <w:drawing>
          <wp:anchor distT="0" distB="0" distL="114300" distR="114300" simplePos="0" relativeHeight="251668480" behindDoc="0" locked="0" layoutInCell="1" allowOverlap="1" wp14:anchorId="64AAD134" wp14:editId="4513B07C">
            <wp:simplePos x="0" y="0"/>
            <wp:positionH relativeFrom="margin">
              <wp:posOffset>48260</wp:posOffset>
            </wp:positionH>
            <wp:positionV relativeFrom="margin">
              <wp:posOffset>6771005</wp:posOffset>
            </wp:positionV>
            <wp:extent cx="1005840" cy="670560"/>
            <wp:effectExtent l="0" t="0" r="381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yellow_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670560"/>
                    </a:xfrm>
                    <a:prstGeom prst="rect">
                      <a:avLst/>
                    </a:prstGeom>
                  </pic:spPr>
                </pic:pic>
              </a:graphicData>
            </a:graphic>
          </wp:anchor>
        </w:drawing>
      </w:r>
    </w:p>
    <w:p w14:paraId="75F0A05A" w14:textId="6EBD6B91" w:rsidR="00767F30" w:rsidRPr="00AF11D1" w:rsidRDefault="002B052B" w:rsidP="000C3C7E">
      <w:pPr>
        <w:tabs>
          <w:tab w:val="left" w:pos="7713"/>
        </w:tabs>
        <w:rPr>
          <w:rFonts w:ascii="Arial" w:hAnsi="Arial" w:cs="Arial"/>
          <w:b w:val="0"/>
          <w:color w:val="003399"/>
          <w:sz w:val="22"/>
        </w:rPr>
      </w:pPr>
      <w:r>
        <w:rPr>
          <w:rFonts w:ascii="Arial" w:hAnsi="Arial" w:cs="Arial"/>
          <w:b w:val="0"/>
          <w:color w:val="003399"/>
          <w:sz w:val="22"/>
        </w:rPr>
        <w:t>Funded</w:t>
      </w:r>
      <w:r w:rsidR="00767F30" w:rsidRPr="00AF11D1">
        <w:rPr>
          <w:rFonts w:ascii="Arial" w:hAnsi="Arial" w:cs="Arial"/>
          <w:b w:val="0"/>
          <w:color w:val="003399"/>
          <w:sz w:val="22"/>
        </w:rPr>
        <w:t xml:space="preserve"> by </w:t>
      </w:r>
    </w:p>
    <w:p w14:paraId="1BAE6670" w14:textId="228F8766" w:rsidR="00767F30" w:rsidRPr="00AF11D1" w:rsidRDefault="00767F30" w:rsidP="00767F30">
      <w:pPr>
        <w:tabs>
          <w:tab w:val="left" w:pos="7713"/>
        </w:tabs>
        <w:rPr>
          <w:rFonts w:ascii="Calibri" w:hAnsi="Calibri" w:cs="Calibri"/>
          <w:b w:val="0"/>
          <w:sz w:val="22"/>
        </w:rPr>
      </w:pPr>
      <w:r w:rsidRPr="00AF11D1">
        <w:rPr>
          <w:rFonts w:ascii="Arial" w:hAnsi="Arial" w:cs="Arial"/>
          <w:b w:val="0"/>
          <w:color w:val="003399"/>
          <w:sz w:val="22"/>
        </w:rPr>
        <w:t>the European Union</w:t>
      </w:r>
    </w:p>
    <w:p w14:paraId="0C9C8B24" w14:textId="416C3D17" w:rsidR="000C3C7E" w:rsidRPr="00AF11D1" w:rsidRDefault="000C3C7E" w:rsidP="000C3C7E">
      <w:pPr>
        <w:tabs>
          <w:tab w:val="left" w:pos="7713"/>
        </w:tabs>
        <w:rPr>
          <w:rFonts w:ascii="Calibri" w:hAnsi="Calibri" w:cs="Calibri"/>
          <w:b w:val="0"/>
          <w:sz w:val="22"/>
        </w:rPr>
      </w:pPr>
    </w:p>
    <w:p w14:paraId="3FA396EA" w14:textId="7FBB1562" w:rsidR="000C3C7E" w:rsidRPr="00AF11D1" w:rsidRDefault="000C3C7E">
      <w:pPr>
        <w:spacing w:after="200"/>
      </w:pPr>
    </w:p>
    <w:p w14:paraId="2ABAB326" w14:textId="42A8BF56" w:rsidR="00D077E9" w:rsidRPr="00AF11D1" w:rsidRDefault="00D077E9">
      <w:pPr>
        <w:spacing w:after="200"/>
      </w:pPr>
      <w:r w:rsidRPr="00AF11D1">
        <w:br w:type="page"/>
      </w:r>
    </w:p>
    <w:p w14:paraId="57777BDD" w14:textId="2DB97972" w:rsidR="00980AE7" w:rsidRPr="00AF11D1" w:rsidRDefault="00767F30" w:rsidP="00AF1B90">
      <w:pPr>
        <w:rPr>
          <w:sz w:val="48"/>
        </w:rPr>
      </w:pPr>
      <w:r w:rsidRPr="00AF11D1">
        <w:rPr>
          <w:sz w:val="48"/>
        </w:rPr>
        <w:lastRenderedPageBreak/>
        <w:t xml:space="preserve">Table of contents </w:t>
      </w:r>
    </w:p>
    <w:sdt>
      <w:sdtPr>
        <w:rPr>
          <w:rFonts w:asciiTheme="minorHAnsi" w:eastAsiaTheme="minorEastAsia" w:hAnsiTheme="minorHAnsi" w:cstheme="minorBidi"/>
          <w:b/>
          <w:color w:val="082A75" w:themeColor="text2"/>
          <w:sz w:val="28"/>
          <w:szCs w:val="22"/>
        </w:rPr>
        <w:id w:val="-964116311"/>
        <w:docPartObj>
          <w:docPartGallery w:val="Table of Contents"/>
          <w:docPartUnique/>
        </w:docPartObj>
      </w:sdtPr>
      <w:sdtEndPr>
        <w:rPr>
          <w:bCs/>
        </w:rPr>
      </w:sdtEndPr>
      <w:sdtContent>
        <w:p w14:paraId="7877C2A9" w14:textId="31439616" w:rsidR="00D13FD8" w:rsidRPr="00AF11D1" w:rsidRDefault="00D13FD8" w:rsidP="001A6727">
          <w:pPr>
            <w:pStyle w:val="TOCHeading"/>
          </w:pPr>
        </w:p>
        <w:p w14:paraId="20C3A151" w14:textId="57048A8E" w:rsidR="001A6727" w:rsidRPr="00AF11D1" w:rsidRDefault="00652D3D">
          <w:pPr>
            <w:pStyle w:val="TOC2"/>
            <w:tabs>
              <w:tab w:val="right" w:leader="dot" w:pos="9926"/>
            </w:tabs>
            <w:rPr>
              <w:b w:val="0"/>
              <w:color w:val="auto"/>
              <w:sz w:val="22"/>
            </w:rPr>
          </w:pPr>
          <w:r w:rsidRPr="00AF11D1">
            <w:rPr>
              <w:b w:val="0"/>
            </w:rPr>
            <w:fldChar w:fldCharType="begin"/>
          </w:r>
          <w:r w:rsidRPr="00AF11D1">
            <w:rPr>
              <w:b w:val="0"/>
            </w:rPr>
            <w:instrText xml:space="preserve"> TOC \o "1-3" \h \z \u </w:instrText>
          </w:r>
          <w:r w:rsidRPr="00AF11D1">
            <w:rPr>
              <w:b w:val="0"/>
            </w:rPr>
            <w:fldChar w:fldCharType="separate"/>
          </w:r>
          <w:hyperlink w:anchor="_Toc83053410" w:history="1">
            <w:r w:rsidR="001A6727" w:rsidRPr="00AF11D1">
              <w:rPr>
                <w:rStyle w:val="Hyperlink"/>
                <w:rFonts w:cstheme="minorHAnsi"/>
              </w:rPr>
              <w:t>1. Summary</w:t>
            </w:r>
            <w:r w:rsidR="001A6727" w:rsidRPr="00AF11D1">
              <w:rPr>
                <w:webHidden/>
              </w:rPr>
              <w:tab/>
            </w:r>
            <w:r w:rsidR="001A6727" w:rsidRPr="00AF11D1">
              <w:rPr>
                <w:webHidden/>
              </w:rPr>
              <w:fldChar w:fldCharType="begin"/>
            </w:r>
            <w:r w:rsidR="001A6727" w:rsidRPr="00AF11D1">
              <w:rPr>
                <w:webHidden/>
              </w:rPr>
              <w:instrText xml:space="preserve"> PAGEREF _Toc83053410 \h </w:instrText>
            </w:r>
            <w:r w:rsidR="001A6727" w:rsidRPr="00AF11D1">
              <w:rPr>
                <w:webHidden/>
              </w:rPr>
            </w:r>
            <w:r w:rsidR="001A6727" w:rsidRPr="00AF11D1">
              <w:rPr>
                <w:webHidden/>
              </w:rPr>
              <w:fldChar w:fldCharType="separate"/>
            </w:r>
            <w:r w:rsidR="001A6727" w:rsidRPr="00AF11D1">
              <w:rPr>
                <w:webHidden/>
              </w:rPr>
              <w:t>3</w:t>
            </w:r>
            <w:r w:rsidR="001A6727" w:rsidRPr="00AF11D1">
              <w:rPr>
                <w:webHidden/>
              </w:rPr>
              <w:fldChar w:fldCharType="end"/>
            </w:r>
          </w:hyperlink>
        </w:p>
        <w:p w14:paraId="0C106B22" w14:textId="40934361" w:rsidR="001A6727" w:rsidRPr="00AF11D1" w:rsidRDefault="00B22E8F">
          <w:pPr>
            <w:pStyle w:val="TOC2"/>
            <w:tabs>
              <w:tab w:val="right" w:leader="dot" w:pos="9926"/>
            </w:tabs>
            <w:rPr>
              <w:b w:val="0"/>
              <w:color w:val="auto"/>
              <w:sz w:val="22"/>
            </w:rPr>
          </w:pPr>
          <w:hyperlink w:anchor="_Toc83053411" w:history="1">
            <w:r w:rsidR="001A6727" w:rsidRPr="00AF11D1">
              <w:rPr>
                <w:rStyle w:val="Hyperlink"/>
                <w:rFonts w:cstheme="minorHAnsi"/>
              </w:rPr>
              <w:t>2. Electoral reform in BiH – challenges and prospects</w:t>
            </w:r>
            <w:r w:rsidR="001A6727" w:rsidRPr="00AF11D1">
              <w:rPr>
                <w:webHidden/>
              </w:rPr>
              <w:tab/>
            </w:r>
            <w:r w:rsidR="001A6727" w:rsidRPr="00AF11D1">
              <w:rPr>
                <w:webHidden/>
              </w:rPr>
              <w:fldChar w:fldCharType="begin"/>
            </w:r>
            <w:r w:rsidR="001A6727" w:rsidRPr="00AF11D1">
              <w:rPr>
                <w:webHidden/>
              </w:rPr>
              <w:instrText xml:space="preserve"> PAGEREF _Toc83053411 \h </w:instrText>
            </w:r>
            <w:r w:rsidR="001A6727" w:rsidRPr="00AF11D1">
              <w:rPr>
                <w:webHidden/>
              </w:rPr>
            </w:r>
            <w:r w:rsidR="001A6727" w:rsidRPr="00AF11D1">
              <w:rPr>
                <w:webHidden/>
              </w:rPr>
              <w:fldChar w:fldCharType="separate"/>
            </w:r>
            <w:r w:rsidR="001A6727" w:rsidRPr="00AF11D1">
              <w:rPr>
                <w:webHidden/>
              </w:rPr>
              <w:t>4</w:t>
            </w:r>
            <w:r w:rsidR="001A6727" w:rsidRPr="00AF11D1">
              <w:rPr>
                <w:webHidden/>
              </w:rPr>
              <w:fldChar w:fldCharType="end"/>
            </w:r>
          </w:hyperlink>
        </w:p>
        <w:p w14:paraId="6CEAAE7F" w14:textId="1FE6F938" w:rsidR="001A6727" w:rsidRPr="00AF11D1" w:rsidRDefault="00B22E8F">
          <w:pPr>
            <w:pStyle w:val="TOC2"/>
            <w:tabs>
              <w:tab w:val="right" w:leader="dot" w:pos="9926"/>
            </w:tabs>
            <w:rPr>
              <w:b w:val="0"/>
              <w:color w:val="auto"/>
              <w:sz w:val="22"/>
            </w:rPr>
          </w:pPr>
          <w:hyperlink w:anchor="_Toc83053412" w:history="1">
            <w:r w:rsidR="001A6727" w:rsidRPr="00AF11D1">
              <w:rPr>
                <w:rStyle w:val="Hyperlink"/>
                <w:rFonts w:cstheme="minorHAnsi"/>
              </w:rPr>
              <w:t>3. Civil society organization on electoral reform and current situation in BiH</w:t>
            </w:r>
            <w:r w:rsidR="001A6727" w:rsidRPr="00AF11D1">
              <w:rPr>
                <w:webHidden/>
              </w:rPr>
              <w:tab/>
            </w:r>
            <w:r w:rsidR="001A6727" w:rsidRPr="00AF11D1">
              <w:rPr>
                <w:webHidden/>
              </w:rPr>
              <w:fldChar w:fldCharType="begin"/>
            </w:r>
            <w:r w:rsidR="001A6727" w:rsidRPr="00AF11D1">
              <w:rPr>
                <w:webHidden/>
              </w:rPr>
              <w:instrText xml:space="preserve"> PAGEREF _Toc83053412 \h </w:instrText>
            </w:r>
            <w:r w:rsidR="001A6727" w:rsidRPr="00AF11D1">
              <w:rPr>
                <w:webHidden/>
              </w:rPr>
            </w:r>
            <w:r w:rsidR="001A6727" w:rsidRPr="00AF11D1">
              <w:rPr>
                <w:webHidden/>
              </w:rPr>
              <w:fldChar w:fldCharType="separate"/>
            </w:r>
            <w:r w:rsidR="001A6727" w:rsidRPr="00AF11D1">
              <w:rPr>
                <w:webHidden/>
              </w:rPr>
              <w:t>5</w:t>
            </w:r>
            <w:r w:rsidR="001A6727" w:rsidRPr="00AF11D1">
              <w:rPr>
                <w:webHidden/>
              </w:rPr>
              <w:fldChar w:fldCharType="end"/>
            </w:r>
          </w:hyperlink>
        </w:p>
        <w:p w14:paraId="0235325B" w14:textId="41BD23C7" w:rsidR="001A6727" w:rsidRPr="00AF11D1" w:rsidRDefault="00B22E8F">
          <w:pPr>
            <w:pStyle w:val="TOC3"/>
            <w:tabs>
              <w:tab w:val="right" w:leader="dot" w:pos="9926"/>
            </w:tabs>
            <w:rPr>
              <w:b w:val="0"/>
              <w:color w:val="auto"/>
              <w:sz w:val="22"/>
            </w:rPr>
          </w:pPr>
          <w:hyperlink w:anchor="_Toc83053413" w:history="1">
            <w:r w:rsidR="001A6727" w:rsidRPr="00AF11D1">
              <w:rPr>
                <w:rStyle w:val="Hyperlink"/>
                <w:rFonts w:cstheme="minorHAnsi"/>
              </w:rPr>
              <w:t>3.1. Online discussions “Participation of civil society organizations in electoral reform”</w:t>
            </w:r>
            <w:r w:rsidR="001A6727" w:rsidRPr="00AF11D1">
              <w:rPr>
                <w:webHidden/>
              </w:rPr>
              <w:tab/>
            </w:r>
            <w:r w:rsidR="001A6727" w:rsidRPr="00AF11D1">
              <w:rPr>
                <w:webHidden/>
              </w:rPr>
              <w:fldChar w:fldCharType="begin"/>
            </w:r>
            <w:r w:rsidR="001A6727" w:rsidRPr="00AF11D1">
              <w:rPr>
                <w:webHidden/>
              </w:rPr>
              <w:instrText xml:space="preserve"> PAGEREF _Toc83053413 \h </w:instrText>
            </w:r>
            <w:r w:rsidR="001A6727" w:rsidRPr="00AF11D1">
              <w:rPr>
                <w:webHidden/>
              </w:rPr>
            </w:r>
            <w:r w:rsidR="001A6727" w:rsidRPr="00AF11D1">
              <w:rPr>
                <w:webHidden/>
              </w:rPr>
              <w:fldChar w:fldCharType="separate"/>
            </w:r>
            <w:r w:rsidR="001A6727" w:rsidRPr="00AF11D1">
              <w:rPr>
                <w:webHidden/>
              </w:rPr>
              <w:t>5</w:t>
            </w:r>
            <w:r w:rsidR="001A6727" w:rsidRPr="00AF11D1">
              <w:rPr>
                <w:webHidden/>
              </w:rPr>
              <w:fldChar w:fldCharType="end"/>
            </w:r>
          </w:hyperlink>
        </w:p>
        <w:p w14:paraId="4DD9760B" w14:textId="60DD40F4" w:rsidR="001A6727" w:rsidRPr="00AF11D1" w:rsidRDefault="00B22E8F">
          <w:pPr>
            <w:pStyle w:val="TOC3"/>
            <w:tabs>
              <w:tab w:val="right" w:leader="dot" w:pos="9926"/>
            </w:tabs>
            <w:rPr>
              <w:b w:val="0"/>
              <w:color w:val="auto"/>
              <w:sz w:val="22"/>
            </w:rPr>
          </w:pPr>
          <w:hyperlink w:anchor="_Toc83053414" w:history="1">
            <w:r w:rsidR="001A6727" w:rsidRPr="00AF11D1">
              <w:rPr>
                <w:rStyle w:val="Hyperlink"/>
                <w:rFonts w:cstheme="minorHAnsi"/>
              </w:rPr>
              <w:t>3.2. Civil society organizations on electoral reform and current situation in BIH – overview of survey’s results</w:t>
            </w:r>
            <w:r w:rsidR="001A6727" w:rsidRPr="00AF11D1">
              <w:rPr>
                <w:webHidden/>
              </w:rPr>
              <w:tab/>
            </w:r>
            <w:r w:rsidR="001A6727" w:rsidRPr="00AF11D1">
              <w:rPr>
                <w:webHidden/>
              </w:rPr>
              <w:fldChar w:fldCharType="begin"/>
            </w:r>
            <w:r w:rsidR="001A6727" w:rsidRPr="00AF11D1">
              <w:rPr>
                <w:webHidden/>
              </w:rPr>
              <w:instrText xml:space="preserve"> PAGEREF _Toc83053414 \h </w:instrText>
            </w:r>
            <w:r w:rsidR="001A6727" w:rsidRPr="00AF11D1">
              <w:rPr>
                <w:webHidden/>
              </w:rPr>
            </w:r>
            <w:r w:rsidR="001A6727" w:rsidRPr="00AF11D1">
              <w:rPr>
                <w:webHidden/>
              </w:rPr>
              <w:fldChar w:fldCharType="separate"/>
            </w:r>
            <w:r w:rsidR="001A6727" w:rsidRPr="00AF11D1">
              <w:rPr>
                <w:webHidden/>
              </w:rPr>
              <w:t>10</w:t>
            </w:r>
            <w:r w:rsidR="001A6727" w:rsidRPr="00AF11D1">
              <w:rPr>
                <w:webHidden/>
              </w:rPr>
              <w:fldChar w:fldCharType="end"/>
            </w:r>
          </w:hyperlink>
        </w:p>
        <w:p w14:paraId="2A926B8D" w14:textId="020037FD" w:rsidR="001A6727" w:rsidRPr="00AF11D1" w:rsidRDefault="00B22E8F">
          <w:pPr>
            <w:pStyle w:val="TOC2"/>
            <w:tabs>
              <w:tab w:val="right" w:leader="dot" w:pos="9926"/>
            </w:tabs>
            <w:rPr>
              <w:b w:val="0"/>
              <w:color w:val="auto"/>
              <w:sz w:val="22"/>
            </w:rPr>
          </w:pPr>
          <w:hyperlink w:anchor="_Toc83053415" w:history="1">
            <w:r w:rsidR="001A6727" w:rsidRPr="00AF11D1">
              <w:rPr>
                <w:rStyle w:val="Hyperlink"/>
                <w:rFonts w:cstheme="minorHAnsi"/>
              </w:rPr>
              <w:t>4. Instead of a conclusion</w:t>
            </w:r>
            <w:r w:rsidR="001A6727" w:rsidRPr="00AF11D1">
              <w:rPr>
                <w:webHidden/>
              </w:rPr>
              <w:tab/>
            </w:r>
            <w:r w:rsidR="001A6727" w:rsidRPr="00AF11D1">
              <w:rPr>
                <w:webHidden/>
              </w:rPr>
              <w:fldChar w:fldCharType="begin"/>
            </w:r>
            <w:r w:rsidR="001A6727" w:rsidRPr="00AF11D1">
              <w:rPr>
                <w:webHidden/>
              </w:rPr>
              <w:instrText xml:space="preserve"> PAGEREF _Toc83053415 \h </w:instrText>
            </w:r>
            <w:r w:rsidR="001A6727" w:rsidRPr="00AF11D1">
              <w:rPr>
                <w:webHidden/>
              </w:rPr>
            </w:r>
            <w:r w:rsidR="001A6727" w:rsidRPr="00AF11D1">
              <w:rPr>
                <w:webHidden/>
              </w:rPr>
              <w:fldChar w:fldCharType="separate"/>
            </w:r>
            <w:r w:rsidR="001A6727" w:rsidRPr="00AF11D1">
              <w:rPr>
                <w:webHidden/>
              </w:rPr>
              <w:t>17</w:t>
            </w:r>
            <w:r w:rsidR="001A6727" w:rsidRPr="00AF11D1">
              <w:rPr>
                <w:webHidden/>
              </w:rPr>
              <w:fldChar w:fldCharType="end"/>
            </w:r>
          </w:hyperlink>
        </w:p>
        <w:p w14:paraId="34DF5DA5" w14:textId="4E34CBC0" w:rsidR="009838AF" w:rsidRPr="00AF11D1" w:rsidRDefault="00652D3D">
          <w:pPr>
            <w:rPr>
              <w:b w:val="0"/>
              <w:bCs/>
            </w:rPr>
          </w:pPr>
          <w:r w:rsidRPr="00AF11D1">
            <w:rPr>
              <w:b w:val="0"/>
              <w:bCs/>
            </w:rPr>
            <w:fldChar w:fldCharType="end"/>
          </w:r>
        </w:p>
        <w:p w14:paraId="5AB78A4D" w14:textId="108C63BD" w:rsidR="009838AF" w:rsidRPr="00AF11D1" w:rsidRDefault="005D60A7">
          <w:pPr>
            <w:rPr>
              <w:b w:val="0"/>
              <w:bCs/>
            </w:rPr>
          </w:pPr>
          <w:r w:rsidRPr="00AF11D1">
            <w:rPr>
              <w:b w:val="0"/>
              <w:bCs/>
            </w:rPr>
            <w:t xml:space="preserve">     </w:t>
          </w:r>
          <w:r w:rsidR="001A6727" w:rsidRPr="00AF11D1">
            <w:rPr>
              <w:b w:val="0"/>
              <w:bCs/>
            </w:rPr>
            <w:t>Annex</w:t>
          </w:r>
          <w:r w:rsidRPr="00AF11D1">
            <w:rPr>
              <w:b w:val="0"/>
              <w:bCs/>
            </w:rPr>
            <w:t xml:space="preserve"> 1 </w:t>
          </w:r>
          <w:r w:rsidR="001A6727" w:rsidRPr="00AF11D1">
            <w:rPr>
              <w:b w:val="0"/>
              <w:bCs/>
            </w:rPr>
            <w:t>–</w:t>
          </w:r>
          <w:r w:rsidR="009838AF" w:rsidRPr="00AF11D1">
            <w:rPr>
              <w:b w:val="0"/>
              <w:bCs/>
            </w:rPr>
            <w:t xml:space="preserve"> </w:t>
          </w:r>
          <w:r w:rsidR="001A6727" w:rsidRPr="00AF11D1">
            <w:rPr>
              <w:b w:val="0"/>
              <w:bCs/>
            </w:rPr>
            <w:t>Recommendation of Coalition “</w:t>
          </w:r>
          <w:r w:rsidR="00703F31" w:rsidRPr="00AF11D1">
            <w:rPr>
              <w:b w:val="0"/>
              <w:bCs/>
            </w:rPr>
            <w:t>Pod lupom</w:t>
          </w:r>
          <w:r w:rsidR="001A6727" w:rsidRPr="00AF11D1">
            <w:rPr>
              <w:b w:val="0"/>
              <w:bCs/>
            </w:rPr>
            <w:t>” for improvement of electoral process</w:t>
          </w:r>
          <w:r w:rsidR="009838AF" w:rsidRPr="00AF11D1">
            <w:rPr>
              <w:b w:val="0"/>
              <w:bCs/>
            </w:rPr>
            <w:t xml:space="preserve"> …………………………………………………………………………………………</w:t>
          </w:r>
          <w:r w:rsidR="001A6727" w:rsidRPr="00AF11D1">
            <w:rPr>
              <w:b w:val="0"/>
              <w:bCs/>
            </w:rPr>
            <w:t>……………….</w:t>
          </w:r>
          <w:r w:rsidR="009838AF" w:rsidRPr="00AF11D1">
            <w:rPr>
              <w:b w:val="0"/>
              <w:bCs/>
            </w:rPr>
            <w:t>……</w:t>
          </w:r>
          <w:r w:rsidR="000E2467" w:rsidRPr="00AF11D1">
            <w:rPr>
              <w:b w:val="0"/>
              <w:bCs/>
            </w:rPr>
            <w:t>....</w:t>
          </w:r>
          <w:r w:rsidR="009838AF" w:rsidRPr="00AF11D1">
            <w:rPr>
              <w:b w:val="0"/>
              <w:bCs/>
            </w:rPr>
            <w:t xml:space="preserve"> 1</w:t>
          </w:r>
          <w:r w:rsidR="00257C1A" w:rsidRPr="00AF11D1">
            <w:rPr>
              <w:b w:val="0"/>
              <w:bCs/>
            </w:rPr>
            <w:t>9</w:t>
          </w:r>
        </w:p>
        <w:p w14:paraId="4E4185D0" w14:textId="33CF71D2" w:rsidR="009838AF" w:rsidRPr="00AF11D1" w:rsidRDefault="009838AF">
          <w:pPr>
            <w:rPr>
              <w:b w:val="0"/>
              <w:bCs/>
            </w:rPr>
          </w:pPr>
        </w:p>
        <w:p w14:paraId="0D412D31" w14:textId="40AC3AC4" w:rsidR="009838AF" w:rsidRPr="00AF11D1" w:rsidRDefault="005D60A7">
          <w:pPr>
            <w:rPr>
              <w:b w:val="0"/>
              <w:bCs/>
            </w:rPr>
          </w:pPr>
          <w:r w:rsidRPr="00AF11D1">
            <w:rPr>
              <w:b w:val="0"/>
              <w:bCs/>
            </w:rPr>
            <w:t xml:space="preserve">     </w:t>
          </w:r>
          <w:r w:rsidR="001A6727" w:rsidRPr="00AF11D1">
            <w:rPr>
              <w:b w:val="0"/>
              <w:bCs/>
            </w:rPr>
            <w:t xml:space="preserve">Annex </w:t>
          </w:r>
          <w:r w:rsidRPr="00AF11D1">
            <w:rPr>
              <w:b w:val="0"/>
              <w:bCs/>
            </w:rPr>
            <w:t xml:space="preserve">2 </w:t>
          </w:r>
          <w:r w:rsidR="001A6727" w:rsidRPr="00AF11D1">
            <w:rPr>
              <w:b w:val="0"/>
              <w:bCs/>
            </w:rPr>
            <w:t>–</w:t>
          </w:r>
          <w:r w:rsidR="009838AF" w:rsidRPr="00AF11D1">
            <w:rPr>
              <w:b w:val="0"/>
              <w:bCs/>
            </w:rPr>
            <w:t xml:space="preserve"> </w:t>
          </w:r>
          <w:r w:rsidR="001A6727" w:rsidRPr="00AF11D1">
            <w:rPr>
              <w:b w:val="0"/>
              <w:bCs/>
            </w:rPr>
            <w:t>Recommendations of the</w:t>
          </w:r>
          <w:r w:rsidR="009838AF" w:rsidRPr="00AF11D1">
            <w:rPr>
              <w:b w:val="0"/>
              <w:bCs/>
            </w:rPr>
            <w:t xml:space="preserve"> Transparency International BiH </w:t>
          </w:r>
          <w:r w:rsidR="001A6727" w:rsidRPr="00AF11D1">
            <w:rPr>
              <w:b w:val="0"/>
              <w:bCs/>
            </w:rPr>
            <w:t>for improvement of the BiH Election Law</w:t>
          </w:r>
          <w:r w:rsidR="009838AF" w:rsidRPr="00AF11D1">
            <w:rPr>
              <w:b w:val="0"/>
              <w:bCs/>
            </w:rPr>
            <w:t>……………………………………………………………………</w:t>
          </w:r>
          <w:r w:rsidR="000E2467" w:rsidRPr="00AF11D1">
            <w:rPr>
              <w:b w:val="0"/>
              <w:bCs/>
            </w:rPr>
            <w:t>....</w:t>
          </w:r>
          <w:r w:rsidR="0039598D" w:rsidRPr="00AF11D1">
            <w:rPr>
              <w:b w:val="0"/>
              <w:bCs/>
            </w:rPr>
            <w:t xml:space="preserve"> 2</w:t>
          </w:r>
          <w:r w:rsidR="00257C1A" w:rsidRPr="00AF11D1">
            <w:rPr>
              <w:b w:val="0"/>
              <w:bCs/>
            </w:rPr>
            <w:t>2</w:t>
          </w:r>
          <w:r w:rsidR="009838AF" w:rsidRPr="00AF11D1">
            <w:rPr>
              <w:b w:val="0"/>
              <w:bCs/>
            </w:rPr>
            <w:t xml:space="preserve"> </w:t>
          </w:r>
        </w:p>
        <w:p w14:paraId="186F58AA" w14:textId="77777777" w:rsidR="009838AF" w:rsidRPr="00AF11D1" w:rsidRDefault="009838AF">
          <w:pPr>
            <w:rPr>
              <w:b w:val="0"/>
              <w:bCs/>
            </w:rPr>
          </w:pPr>
        </w:p>
        <w:p w14:paraId="31A99691" w14:textId="3ACA123F" w:rsidR="009838AF" w:rsidRPr="00AF11D1" w:rsidRDefault="005D60A7">
          <w:pPr>
            <w:rPr>
              <w:b w:val="0"/>
              <w:bCs/>
            </w:rPr>
          </w:pPr>
          <w:r w:rsidRPr="00AF11D1">
            <w:rPr>
              <w:b w:val="0"/>
              <w:bCs/>
            </w:rPr>
            <w:t xml:space="preserve">     </w:t>
          </w:r>
          <w:r w:rsidR="001A6727" w:rsidRPr="00AF11D1">
            <w:rPr>
              <w:b w:val="0"/>
              <w:bCs/>
            </w:rPr>
            <w:t xml:space="preserve">Annex </w:t>
          </w:r>
          <w:r w:rsidRPr="00AF11D1">
            <w:rPr>
              <w:b w:val="0"/>
              <w:bCs/>
            </w:rPr>
            <w:t xml:space="preserve">3 </w:t>
          </w:r>
          <w:r w:rsidR="001A6727" w:rsidRPr="00AF11D1">
            <w:rPr>
              <w:b w:val="0"/>
              <w:bCs/>
            </w:rPr>
            <w:t>–</w:t>
          </w:r>
          <w:r w:rsidR="009838AF" w:rsidRPr="00AF11D1">
            <w:rPr>
              <w:b w:val="0"/>
              <w:bCs/>
            </w:rPr>
            <w:t xml:space="preserve"> </w:t>
          </w:r>
          <w:r w:rsidR="001A6727" w:rsidRPr="00AF11D1">
            <w:rPr>
              <w:b w:val="0"/>
              <w:bCs/>
            </w:rPr>
            <w:t xml:space="preserve">Proposals of the Institute for social and political research </w:t>
          </w:r>
          <w:r w:rsidR="009838AF" w:rsidRPr="00AF11D1">
            <w:rPr>
              <w:b w:val="0"/>
              <w:bCs/>
            </w:rPr>
            <w:t>(IDPI)</w:t>
          </w:r>
          <w:r w:rsidR="001A6727" w:rsidRPr="00AF11D1">
            <w:rPr>
              <w:b w:val="0"/>
              <w:bCs/>
            </w:rPr>
            <w:t xml:space="preserve"> </w:t>
          </w:r>
          <w:r w:rsidR="009838AF" w:rsidRPr="00AF11D1">
            <w:rPr>
              <w:b w:val="0"/>
              <w:bCs/>
            </w:rPr>
            <w:t>Mostar</w:t>
          </w:r>
          <w:r w:rsidR="001A6727" w:rsidRPr="00AF11D1">
            <w:rPr>
              <w:b w:val="0"/>
              <w:bCs/>
            </w:rPr>
            <w:t xml:space="preserve"> for changes of the BiH Election Law……………. </w:t>
          </w:r>
          <w:r w:rsidR="009838AF" w:rsidRPr="00AF11D1">
            <w:rPr>
              <w:b w:val="0"/>
              <w:bCs/>
            </w:rPr>
            <w:t>……………………………………………………………</w:t>
          </w:r>
          <w:r w:rsidR="00B7702D" w:rsidRPr="00AF11D1">
            <w:rPr>
              <w:b w:val="0"/>
              <w:bCs/>
            </w:rPr>
            <w:t>.</w:t>
          </w:r>
          <w:r w:rsidR="000E2467" w:rsidRPr="00AF11D1">
            <w:rPr>
              <w:b w:val="0"/>
              <w:bCs/>
            </w:rPr>
            <w:t>...</w:t>
          </w:r>
          <w:r w:rsidR="00B7702D" w:rsidRPr="00AF11D1">
            <w:rPr>
              <w:b w:val="0"/>
              <w:bCs/>
            </w:rPr>
            <w:t xml:space="preserve"> 2</w:t>
          </w:r>
          <w:r w:rsidR="00257C1A" w:rsidRPr="00AF11D1">
            <w:rPr>
              <w:b w:val="0"/>
              <w:bCs/>
            </w:rPr>
            <w:t>6</w:t>
          </w:r>
        </w:p>
        <w:p w14:paraId="5202198F" w14:textId="77777777" w:rsidR="009838AF" w:rsidRPr="00AF11D1" w:rsidRDefault="009838AF">
          <w:pPr>
            <w:rPr>
              <w:b w:val="0"/>
              <w:bCs/>
            </w:rPr>
          </w:pPr>
        </w:p>
        <w:p w14:paraId="26E9E489" w14:textId="7EA9AA92" w:rsidR="007B5024" w:rsidRPr="00AF11D1" w:rsidRDefault="005D60A7" w:rsidP="001A6727">
          <w:pPr>
            <w:rPr>
              <w:b w:val="0"/>
              <w:bCs/>
            </w:rPr>
          </w:pPr>
          <w:r w:rsidRPr="00AF11D1">
            <w:rPr>
              <w:b w:val="0"/>
              <w:bCs/>
            </w:rPr>
            <w:t xml:space="preserve">     </w:t>
          </w:r>
          <w:r w:rsidR="001A6727" w:rsidRPr="00AF11D1">
            <w:rPr>
              <w:b w:val="0"/>
              <w:bCs/>
            </w:rPr>
            <w:t xml:space="preserve">Annex </w:t>
          </w:r>
          <w:r w:rsidRPr="00AF11D1">
            <w:rPr>
              <w:b w:val="0"/>
              <w:bCs/>
            </w:rPr>
            <w:t xml:space="preserve">4 </w:t>
          </w:r>
          <w:r w:rsidR="001A6727" w:rsidRPr="00AF11D1">
            <w:rPr>
              <w:b w:val="0"/>
              <w:bCs/>
            </w:rPr>
            <w:t>–</w:t>
          </w:r>
          <w:r w:rsidR="009838AF" w:rsidRPr="00AF11D1">
            <w:rPr>
              <w:b w:val="0"/>
              <w:bCs/>
            </w:rPr>
            <w:t xml:space="preserve"> </w:t>
          </w:r>
          <w:r w:rsidR="001A6727" w:rsidRPr="00AF11D1">
            <w:rPr>
              <w:b w:val="0"/>
              <w:bCs/>
            </w:rPr>
            <w:t>Proposals of the amendments to the BiH Constitution Initiatives “Citizens for constitutional changes”</w:t>
          </w:r>
          <w:r w:rsidR="004C08DE" w:rsidRPr="00AF11D1">
            <w:rPr>
              <w:b w:val="0"/>
              <w:bCs/>
            </w:rPr>
            <w:t>…………………………………………………………………………………</w:t>
          </w:r>
          <w:r w:rsidR="00B7702D" w:rsidRPr="00AF11D1">
            <w:rPr>
              <w:b w:val="0"/>
              <w:bCs/>
            </w:rPr>
            <w:t>….</w:t>
          </w:r>
          <w:r w:rsidR="000E2467" w:rsidRPr="00AF11D1">
            <w:rPr>
              <w:b w:val="0"/>
              <w:bCs/>
            </w:rPr>
            <w:t>...</w:t>
          </w:r>
          <w:r w:rsidR="00B7702D" w:rsidRPr="00AF11D1">
            <w:rPr>
              <w:b w:val="0"/>
              <w:bCs/>
            </w:rPr>
            <w:t xml:space="preserve"> 2</w:t>
          </w:r>
          <w:r w:rsidR="00257C1A" w:rsidRPr="00AF11D1">
            <w:rPr>
              <w:b w:val="0"/>
              <w:bCs/>
            </w:rPr>
            <w:t>8</w:t>
          </w:r>
          <w:r w:rsidR="004C08DE" w:rsidRPr="00AF11D1">
            <w:rPr>
              <w:b w:val="0"/>
              <w:bCs/>
            </w:rPr>
            <w:t xml:space="preserve"> </w:t>
          </w:r>
        </w:p>
        <w:p w14:paraId="75F127AB" w14:textId="77777777" w:rsidR="007B5024" w:rsidRPr="00AF11D1" w:rsidRDefault="007B5024">
          <w:pPr>
            <w:rPr>
              <w:b w:val="0"/>
              <w:bCs/>
            </w:rPr>
          </w:pPr>
        </w:p>
        <w:p w14:paraId="3F8BCB66" w14:textId="03C0DC7D" w:rsidR="00652D3D" w:rsidRPr="00AF11D1" w:rsidRDefault="001A6727" w:rsidP="00811D62">
          <w:pPr>
            <w:ind w:left="315"/>
            <w:rPr>
              <w:bCs/>
            </w:rPr>
          </w:pPr>
          <w:r w:rsidRPr="00AF11D1">
            <w:rPr>
              <w:b w:val="0"/>
              <w:bCs/>
            </w:rPr>
            <w:t xml:space="preserve">Annex </w:t>
          </w:r>
          <w:r w:rsidR="005D60A7" w:rsidRPr="00AF11D1">
            <w:rPr>
              <w:b w:val="0"/>
              <w:bCs/>
            </w:rPr>
            <w:t xml:space="preserve">5 </w:t>
          </w:r>
          <w:r w:rsidRPr="00AF11D1">
            <w:rPr>
              <w:b w:val="0"/>
              <w:bCs/>
            </w:rPr>
            <w:t>–</w:t>
          </w:r>
          <w:r w:rsidR="007B5024" w:rsidRPr="00AF11D1">
            <w:rPr>
              <w:b w:val="0"/>
              <w:bCs/>
            </w:rPr>
            <w:t xml:space="preserve"> </w:t>
          </w:r>
          <w:r w:rsidRPr="00AF11D1">
            <w:rPr>
              <w:b w:val="0"/>
              <w:bCs/>
            </w:rPr>
            <w:t xml:space="preserve">Proposals of amendments to the BiH Constitution Forum of Tuzla citizens </w:t>
          </w:r>
          <w:r w:rsidR="007B5024" w:rsidRPr="00AF11D1">
            <w:rPr>
              <w:b w:val="0"/>
              <w:bCs/>
            </w:rPr>
            <w:t>………</w:t>
          </w:r>
          <w:r w:rsidRPr="00AF11D1">
            <w:rPr>
              <w:b w:val="0"/>
              <w:bCs/>
            </w:rPr>
            <w:t>…………………………………………………………………………………………………………….</w:t>
          </w:r>
          <w:r w:rsidR="007B5024" w:rsidRPr="00AF11D1">
            <w:rPr>
              <w:b w:val="0"/>
              <w:bCs/>
            </w:rPr>
            <w:t>…</w:t>
          </w:r>
          <w:r w:rsidR="00121DD7" w:rsidRPr="00AF11D1">
            <w:rPr>
              <w:b w:val="0"/>
              <w:bCs/>
            </w:rPr>
            <w:t>..</w:t>
          </w:r>
          <w:r w:rsidR="000E2467" w:rsidRPr="00AF11D1">
            <w:rPr>
              <w:b w:val="0"/>
              <w:bCs/>
            </w:rPr>
            <w:t>..</w:t>
          </w:r>
          <w:r w:rsidR="00121DD7" w:rsidRPr="00AF11D1">
            <w:rPr>
              <w:b w:val="0"/>
              <w:bCs/>
            </w:rPr>
            <w:t xml:space="preserve"> 2</w:t>
          </w:r>
          <w:r w:rsidR="00257C1A" w:rsidRPr="00AF11D1">
            <w:rPr>
              <w:b w:val="0"/>
              <w:bCs/>
            </w:rPr>
            <w:t>9</w:t>
          </w:r>
          <w:r w:rsidR="007B5024" w:rsidRPr="00AF11D1">
            <w:rPr>
              <w:bCs/>
            </w:rPr>
            <w:t xml:space="preserve"> </w:t>
          </w:r>
        </w:p>
      </w:sdtContent>
    </w:sdt>
    <w:p w14:paraId="7106E0B1" w14:textId="77777777" w:rsidR="00980AE7" w:rsidRPr="00AF11D1" w:rsidRDefault="00980AE7" w:rsidP="00980AE7"/>
    <w:p w14:paraId="2FE6E1EF" w14:textId="77777777" w:rsidR="00D077E9" w:rsidRPr="00AF11D1" w:rsidRDefault="00C12D06" w:rsidP="00D077E9">
      <w:pPr>
        <w:pStyle w:val="Heading1"/>
      </w:pPr>
      <w:r w:rsidRPr="00AF11D1">
        <w:t xml:space="preserve">       </w:t>
      </w:r>
    </w:p>
    <w:tbl>
      <w:tblPr>
        <w:tblW w:w="10412" w:type="dxa"/>
        <w:tblInd w:w="-142" w:type="dxa"/>
        <w:tblCellMar>
          <w:left w:w="0" w:type="dxa"/>
          <w:right w:w="0" w:type="dxa"/>
        </w:tblCellMar>
        <w:tblLook w:val="0000" w:firstRow="0" w:lastRow="0" w:firstColumn="0" w:lastColumn="0" w:noHBand="0" w:noVBand="0"/>
      </w:tblPr>
      <w:tblGrid>
        <w:gridCol w:w="10530"/>
      </w:tblGrid>
      <w:tr w:rsidR="00D077E9" w:rsidRPr="00AF11D1" w14:paraId="22CA4992" w14:textId="77777777" w:rsidTr="00321055">
        <w:trPr>
          <w:trHeight w:val="60"/>
        </w:trPr>
        <w:tc>
          <w:tcPr>
            <w:tcW w:w="10412" w:type="dxa"/>
          </w:tcPr>
          <w:p w14:paraId="47765C93" w14:textId="77777777" w:rsidR="00DF027C" w:rsidRPr="00AF11D1" w:rsidRDefault="00DF027C" w:rsidP="00DF027C">
            <w:pPr>
              <w:pStyle w:val="Content"/>
            </w:pPr>
          </w:p>
        </w:tc>
      </w:tr>
      <w:tr w:rsidR="00DF027C" w:rsidRPr="00AF11D1" w14:paraId="4C8B2E73" w14:textId="77777777" w:rsidTr="00321055">
        <w:trPr>
          <w:trHeight w:val="5931"/>
        </w:trPr>
        <w:tc>
          <w:tcPr>
            <w:tcW w:w="10412" w:type="dxa"/>
          </w:tcPr>
          <w:p w14:paraId="45753B88" w14:textId="27E61E89" w:rsidR="00D13FD8" w:rsidRPr="00AF11D1" w:rsidRDefault="00D13FD8" w:rsidP="008B64E1">
            <w:pPr>
              <w:pStyle w:val="Heading2"/>
              <w:rPr>
                <w:rFonts w:cstheme="minorHAnsi"/>
                <w:b/>
                <w:sz w:val="32"/>
                <w:szCs w:val="32"/>
              </w:rPr>
            </w:pPr>
            <w:bookmarkStart w:id="0" w:name="_Toc83053410"/>
            <w:r w:rsidRPr="00AF11D1">
              <w:rPr>
                <w:rFonts w:cstheme="minorHAnsi"/>
                <w:b/>
                <w:sz w:val="32"/>
                <w:szCs w:val="32"/>
              </w:rPr>
              <w:lastRenderedPageBreak/>
              <w:t xml:space="preserve">1. </w:t>
            </w:r>
            <w:r w:rsidR="00767F30" w:rsidRPr="00AF11D1">
              <w:rPr>
                <w:rFonts w:cstheme="minorHAnsi"/>
                <w:b/>
                <w:sz w:val="32"/>
                <w:szCs w:val="32"/>
              </w:rPr>
              <w:t>Summary</w:t>
            </w:r>
            <w:bookmarkEnd w:id="0"/>
            <w:r w:rsidRPr="00AF11D1">
              <w:rPr>
                <w:rFonts w:cstheme="minorHAnsi"/>
                <w:b/>
                <w:sz w:val="32"/>
                <w:szCs w:val="32"/>
              </w:rPr>
              <w:t xml:space="preserve"> </w:t>
            </w:r>
          </w:p>
          <w:p w14:paraId="3D79B3E9" w14:textId="7F5D708A" w:rsidR="004E12B0" w:rsidRPr="00AF11D1" w:rsidRDefault="00767F30" w:rsidP="004E12B0">
            <w:pPr>
              <w:jc w:val="both"/>
              <w:rPr>
                <w:rFonts w:cstheme="minorHAnsi"/>
                <w:b w:val="0"/>
                <w:sz w:val="24"/>
                <w:szCs w:val="24"/>
              </w:rPr>
            </w:pPr>
            <w:r w:rsidRPr="00AF11D1">
              <w:rPr>
                <w:rFonts w:cstheme="minorHAnsi"/>
                <w:b w:val="0"/>
                <w:sz w:val="24"/>
                <w:szCs w:val="24"/>
              </w:rPr>
              <w:t xml:space="preserve">At the initiative and with the support of the Delegation of the European Union to Bosnia and Herzegovina the Coalition “Pod lupom” had organized a series of online discussions with the civil society organizations on the electoral reforms as to additionally open the process towards the public and create a space for the organizations to express their views about the current topics. The discussions were organized under “STEP” project, which is financed by the European Union. Online discussions had brought together representatives of </w:t>
            </w:r>
            <w:r w:rsidR="004E12B0" w:rsidRPr="00AF11D1">
              <w:rPr>
                <w:rFonts w:cstheme="minorHAnsi"/>
                <w:b w:val="0"/>
                <w:sz w:val="24"/>
                <w:szCs w:val="24"/>
              </w:rPr>
              <w:t>a</w:t>
            </w:r>
            <w:r w:rsidRPr="00AF11D1">
              <w:rPr>
                <w:rFonts w:cstheme="minorHAnsi"/>
                <w:b w:val="0"/>
                <w:sz w:val="24"/>
                <w:szCs w:val="24"/>
              </w:rPr>
              <w:t xml:space="preserve"> large number of civil society organizations that participate in the activities of “STEP” project, implemented by the Coalition “Pod lupom”, but </w:t>
            </w:r>
            <w:r w:rsidR="00DE5138" w:rsidRPr="00AF11D1">
              <w:rPr>
                <w:rFonts w:cstheme="minorHAnsi"/>
                <w:b w:val="0"/>
                <w:sz w:val="24"/>
                <w:szCs w:val="24"/>
              </w:rPr>
              <w:t>also other civil society organizations that are in different ways engaged in public policy development, particularly in relation to the electoral process and electoral legislation in Bosnia and Herzegovina</w:t>
            </w:r>
            <w:r w:rsidR="004E12B0" w:rsidRPr="00AF11D1">
              <w:rPr>
                <w:rFonts w:cstheme="minorHAnsi"/>
                <w:b w:val="0"/>
                <w:sz w:val="24"/>
                <w:szCs w:val="24"/>
              </w:rPr>
              <w:t xml:space="preserve">. </w:t>
            </w:r>
          </w:p>
          <w:p w14:paraId="00F7D3E1" w14:textId="77777777" w:rsidR="00761018" w:rsidRPr="00AF11D1" w:rsidRDefault="00761018" w:rsidP="004E12B0">
            <w:pPr>
              <w:jc w:val="both"/>
              <w:rPr>
                <w:rFonts w:cstheme="minorHAnsi"/>
                <w:b w:val="0"/>
                <w:sz w:val="24"/>
                <w:szCs w:val="24"/>
              </w:rPr>
            </w:pPr>
          </w:p>
          <w:p w14:paraId="3E88173C" w14:textId="53556C2E" w:rsidR="00761018" w:rsidRPr="00AF11D1" w:rsidRDefault="00DE5138" w:rsidP="00761018">
            <w:pPr>
              <w:jc w:val="both"/>
              <w:rPr>
                <w:rFonts w:cstheme="minorHAnsi"/>
                <w:b w:val="0"/>
                <w:sz w:val="24"/>
                <w:szCs w:val="24"/>
              </w:rPr>
            </w:pPr>
            <w:r w:rsidRPr="00AF11D1">
              <w:rPr>
                <w:rFonts w:cstheme="minorHAnsi"/>
                <w:b w:val="0"/>
                <w:sz w:val="24"/>
                <w:szCs w:val="24"/>
              </w:rPr>
              <w:t xml:space="preserve">The objective of the discussions is to provide space for the civil society in BiH where it can openly, without any influences, present its views, thoughts and opinions on electoral reform in BiH. These discussions are continuation of the activities to improve electoral legislation in BiH. The conclusions of the online discussions should be primarily used by the decision-makers in the process of adopting changes and amendments </w:t>
            </w:r>
            <w:r w:rsidR="00F928FA" w:rsidRPr="00AF11D1">
              <w:rPr>
                <w:rFonts w:cstheme="minorHAnsi"/>
                <w:b w:val="0"/>
                <w:sz w:val="24"/>
                <w:szCs w:val="24"/>
              </w:rPr>
              <w:t>to</w:t>
            </w:r>
            <w:r w:rsidRPr="00AF11D1">
              <w:rPr>
                <w:rFonts w:cstheme="minorHAnsi"/>
                <w:b w:val="0"/>
                <w:sz w:val="24"/>
                <w:szCs w:val="24"/>
              </w:rPr>
              <w:t xml:space="preserve"> the BiH Election Law</w:t>
            </w:r>
            <w:r w:rsidR="00761018" w:rsidRPr="00AF11D1">
              <w:rPr>
                <w:rFonts w:cstheme="minorHAnsi"/>
                <w:b w:val="0"/>
                <w:sz w:val="24"/>
                <w:szCs w:val="24"/>
              </w:rPr>
              <w:t>.</w:t>
            </w:r>
          </w:p>
          <w:p w14:paraId="05F030FE" w14:textId="77777777" w:rsidR="00761018" w:rsidRPr="00AF11D1" w:rsidRDefault="00761018" w:rsidP="004E12B0">
            <w:pPr>
              <w:jc w:val="both"/>
              <w:rPr>
                <w:rFonts w:cstheme="minorHAnsi"/>
                <w:b w:val="0"/>
                <w:sz w:val="24"/>
                <w:szCs w:val="24"/>
              </w:rPr>
            </w:pPr>
          </w:p>
          <w:p w14:paraId="6A943732" w14:textId="1BD0C18D" w:rsidR="00761018" w:rsidRPr="00AF11D1" w:rsidRDefault="00867736" w:rsidP="00761018">
            <w:pPr>
              <w:pStyle w:val="Content"/>
              <w:jc w:val="both"/>
              <w:rPr>
                <w:rFonts w:cstheme="minorHAnsi"/>
                <w:sz w:val="24"/>
                <w:szCs w:val="24"/>
              </w:rPr>
            </w:pPr>
            <w:r w:rsidRPr="00AF11D1">
              <w:rPr>
                <w:rFonts w:cstheme="minorHAnsi"/>
                <w:sz w:val="24"/>
                <w:szCs w:val="24"/>
              </w:rPr>
              <w:t>The civil society organization that participate</w:t>
            </w:r>
            <w:r w:rsidR="0052258B" w:rsidRPr="00AF11D1">
              <w:rPr>
                <w:rFonts w:cstheme="minorHAnsi"/>
                <w:sz w:val="24"/>
                <w:szCs w:val="24"/>
              </w:rPr>
              <w:t>d</w:t>
            </w:r>
            <w:r w:rsidRPr="00AF11D1">
              <w:rPr>
                <w:rFonts w:cstheme="minorHAnsi"/>
                <w:sz w:val="24"/>
                <w:szCs w:val="24"/>
              </w:rPr>
              <w:t xml:space="preserve"> in the online discussions on the electoral reform in Bosnia and Herzegovina agree that every reform, particularly the constitutional reform, must involve a wide range of stakeholders: relevant institutions, political entities, academia, civil society organizations, media, and citizens in any way it would be possible, entailing inclusiveness and transparency of the process, unbiased media reporting, etc</w:t>
            </w:r>
            <w:r w:rsidR="00761018" w:rsidRPr="00AF11D1">
              <w:rPr>
                <w:rFonts w:cstheme="minorHAnsi"/>
                <w:sz w:val="24"/>
                <w:szCs w:val="24"/>
              </w:rPr>
              <w:t xml:space="preserve">. </w:t>
            </w:r>
            <w:r w:rsidR="0052258B" w:rsidRPr="00AF11D1">
              <w:rPr>
                <w:rFonts w:cstheme="minorHAnsi"/>
                <w:sz w:val="24"/>
                <w:szCs w:val="24"/>
              </w:rPr>
              <w:t xml:space="preserve">Two parallel processes that are currently existing in terms of electoral reform – implementation of the </w:t>
            </w:r>
            <w:r w:rsidR="005D00B9" w:rsidRPr="00AF11D1">
              <w:rPr>
                <w:rFonts w:cstheme="minorHAnsi"/>
                <w:sz w:val="24"/>
                <w:szCs w:val="24"/>
              </w:rPr>
              <w:t>judgments</w:t>
            </w:r>
            <w:r w:rsidR="0052258B" w:rsidRPr="00AF11D1">
              <w:rPr>
                <w:rFonts w:cstheme="minorHAnsi"/>
                <w:sz w:val="24"/>
                <w:szCs w:val="24"/>
              </w:rPr>
              <w:t xml:space="preserve"> of the European Court </w:t>
            </w:r>
            <w:r w:rsidR="006E7F4D" w:rsidRPr="00AF11D1">
              <w:rPr>
                <w:rFonts w:cstheme="minorHAnsi"/>
                <w:sz w:val="24"/>
                <w:szCs w:val="24"/>
              </w:rPr>
              <w:t>of</w:t>
            </w:r>
            <w:r w:rsidR="0052258B" w:rsidRPr="00AF11D1">
              <w:rPr>
                <w:rFonts w:cstheme="minorHAnsi"/>
                <w:sz w:val="24"/>
                <w:szCs w:val="24"/>
              </w:rPr>
              <w:t xml:space="preserve"> Human Rights and the domestic courts on one side, and “operative-technical”, but rather essential amendments to the BiH Election Law that will enable more free and fairer elections on the other side, should neither be </w:t>
            </w:r>
            <w:r w:rsidR="00F928FA" w:rsidRPr="00AF11D1">
              <w:rPr>
                <w:rFonts w:cstheme="minorHAnsi"/>
                <w:sz w:val="24"/>
                <w:szCs w:val="24"/>
              </w:rPr>
              <w:t xml:space="preserve">merged </w:t>
            </w:r>
            <w:r w:rsidR="0052258B" w:rsidRPr="00AF11D1">
              <w:rPr>
                <w:rFonts w:cstheme="minorHAnsi"/>
                <w:sz w:val="24"/>
                <w:szCs w:val="24"/>
              </w:rPr>
              <w:t>nor should they be conditioned to run in parallel and simultaneously</w:t>
            </w:r>
            <w:r w:rsidR="00761018" w:rsidRPr="00AF11D1">
              <w:rPr>
                <w:rFonts w:cstheme="minorHAnsi"/>
                <w:sz w:val="24"/>
                <w:szCs w:val="24"/>
              </w:rPr>
              <w:t xml:space="preserve">. </w:t>
            </w:r>
          </w:p>
          <w:p w14:paraId="53165879" w14:textId="77777777" w:rsidR="0033271B" w:rsidRPr="00AF11D1" w:rsidRDefault="0033271B" w:rsidP="00761018">
            <w:pPr>
              <w:pStyle w:val="Content"/>
              <w:jc w:val="both"/>
              <w:rPr>
                <w:rFonts w:cstheme="minorHAnsi"/>
                <w:sz w:val="24"/>
                <w:szCs w:val="24"/>
              </w:rPr>
            </w:pPr>
          </w:p>
          <w:p w14:paraId="7276A7AD" w14:textId="3BABA418" w:rsidR="0033271B" w:rsidRPr="00AF11D1" w:rsidRDefault="0052258B" w:rsidP="0033271B">
            <w:pPr>
              <w:pStyle w:val="Content"/>
              <w:jc w:val="both"/>
              <w:rPr>
                <w:rFonts w:cstheme="minorHAnsi"/>
                <w:sz w:val="24"/>
                <w:szCs w:val="24"/>
              </w:rPr>
            </w:pPr>
            <w:r w:rsidRPr="00AF11D1">
              <w:rPr>
                <w:rFonts w:cstheme="minorHAnsi"/>
                <w:sz w:val="24"/>
                <w:szCs w:val="24"/>
              </w:rPr>
              <w:t xml:space="preserve">The Coalition “Pod lupom” has developed a questionnaire for the representatives of </w:t>
            </w:r>
            <w:r w:rsidR="00A5738D" w:rsidRPr="00AF11D1">
              <w:rPr>
                <w:rFonts w:cstheme="minorHAnsi"/>
                <w:sz w:val="24"/>
                <w:szCs w:val="24"/>
              </w:rPr>
              <w:t xml:space="preserve">the </w:t>
            </w:r>
            <w:r w:rsidRPr="00AF11D1">
              <w:rPr>
                <w:rFonts w:cstheme="minorHAnsi"/>
                <w:sz w:val="24"/>
                <w:szCs w:val="24"/>
              </w:rPr>
              <w:t xml:space="preserve">CSOs, which is fully presented under point 3.2, as to obtain opinions of the civil society organizations (CSO) on the electoral reform and the current situation in Bosnia and Herzegovina (BiH). The questionnaire has showed that the civil society organization </w:t>
            </w:r>
            <w:r w:rsidR="00A5738D" w:rsidRPr="00AF11D1">
              <w:rPr>
                <w:rFonts w:cstheme="minorHAnsi"/>
                <w:sz w:val="24"/>
                <w:szCs w:val="24"/>
              </w:rPr>
              <w:t>believe</w:t>
            </w:r>
            <w:r w:rsidRPr="00AF11D1">
              <w:rPr>
                <w:rFonts w:cstheme="minorHAnsi"/>
                <w:sz w:val="24"/>
                <w:szCs w:val="24"/>
              </w:rPr>
              <w:t xml:space="preserve"> </w:t>
            </w:r>
            <w:r w:rsidR="00A5738D" w:rsidRPr="00AF11D1">
              <w:rPr>
                <w:rFonts w:cstheme="minorHAnsi"/>
                <w:sz w:val="24"/>
                <w:szCs w:val="24"/>
              </w:rPr>
              <w:t xml:space="preserve">that </w:t>
            </w:r>
            <w:r w:rsidRPr="00AF11D1">
              <w:rPr>
                <w:rFonts w:cstheme="minorHAnsi"/>
                <w:sz w:val="24"/>
                <w:szCs w:val="24"/>
              </w:rPr>
              <w:t>improv</w:t>
            </w:r>
            <w:r w:rsidR="00A5738D" w:rsidRPr="00AF11D1">
              <w:rPr>
                <w:rFonts w:cstheme="minorHAnsi"/>
                <w:sz w:val="24"/>
                <w:szCs w:val="24"/>
              </w:rPr>
              <w:t>ement of</w:t>
            </w:r>
            <w:r w:rsidRPr="00AF11D1">
              <w:rPr>
                <w:rFonts w:cstheme="minorHAnsi"/>
                <w:sz w:val="24"/>
                <w:szCs w:val="24"/>
              </w:rPr>
              <w:t xml:space="preserve"> the electoral process </w:t>
            </w:r>
            <w:r w:rsidR="00A5738D" w:rsidRPr="00AF11D1">
              <w:rPr>
                <w:rFonts w:cstheme="minorHAnsi"/>
                <w:sz w:val="24"/>
                <w:szCs w:val="24"/>
              </w:rPr>
              <w:t xml:space="preserve">must be addressed, where 75% of them find the elections in BiH to be neither free nor fair. Economy was underscored as the first priority that the BiH authorities must address, followed by the fight against corruption and improving the justice system – as to respond primarily to the exceptionally pronounced corruption and perception thereof, while constitutional and electoral reform have taken fourth place on the list of priorities.  </w:t>
            </w:r>
          </w:p>
          <w:p w14:paraId="42C2F46D" w14:textId="77777777" w:rsidR="00A5738D" w:rsidRPr="00AF11D1" w:rsidRDefault="00A5738D" w:rsidP="0033271B">
            <w:pPr>
              <w:pStyle w:val="Content"/>
              <w:jc w:val="both"/>
              <w:rPr>
                <w:rFonts w:cstheme="minorHAnsi"/>
                <w:sz w:val="24"/>
                <w:szCs w:val="24"/>
              </w:rPr>
            </w:pPr>
          </w:p>
          <w:p w14:paraId="4D0B816C" w14:textId="5A33DBF0" w:rsidR="0033271B" w:rsidRPr="00AF11D1" w:rsidRDefault="00A5738D" w:rsidP="0033271B">
            <w:pPr>
              <w:pStyle w:val="Content"/>
              <w:jc w:val="both"/>
              <w:rPr>
                <w:rFonts w:cstheme="minorHAnsi"/>
                <w:sz w:val="24"/>
                <w:szCs w:val="24"/>
              </w:rPr>
            </w:pPr>
            <w:r w:rsidRPr="00AF11D1">
              <w:rPr>
                <w:rFonts w:cstheme="minorHAnsi"/>
                <w:sz w:val="24"/>
                <w:szCs w:val="24"/>
              </w:rPr>
              <w:t xml:space="preserve">It is interesting to point out that </w:t>
            </w:r>
            <w:r w:rsidR="002C5151" w:rsidRPr="00AF11D1">
              <w:rPr>
                <w:rFonts w:cstheme="minorHAnsi"/>
                <w:sz w:val="24"/>
                <w:szCs w:val="24"/>
              </w:rPr>
              <w:t xml:space="preserve">when it comes to the process of amending and improving the BiH Election Law </w:t>
            </w:r>
            <w:r w:rsidRPr="00AF11D1">
              <w:rPr>
                <w:rFonts w:cstheme="minorHAnsi"/>
                <w:sz w:val="24"/>
                <w:szCs w:val="24"/>
              </w:rPr>
              <w:t xml:space="preserve">the </w:t>
            </w:r>
            <w:r w:rsidR="002C5151" w:rsidRPr="00AF11D1">
              <w:rPr>
                <w:rFonts w:cstheme="minorHAnsi"/>
                <w:sz w:val="24"/>
                <w:szCs w:val="24"/>
              </w:rPr>
              <w:t xml:space="preserve">CSOs’ </w:t>
            </w:r>
            <w:r w:rsidRPr="00AF11D1">
              <w:rPr>
                <w:rFonts w:cstheme="minorHAnsi"/>
                <w:sz w:val="24"/>
                <w:szCs w:val="24"/>
              </w:rPr>
              <w:t xml:space="preserve">representatives </w:t>
            </w:r>
            <w:r w:rsidR="00F54A89" w:rsidRPr="00AF11D1">
              <w:rPr>
                <w:rFonts w:cstheme="minorHAnsi"/>
                <w:sz w:val="24"/>
                <w:szCs w:val="24"/>
              </w:rPr>
              <w:t xml:space="preserve">expect the most from the state level authorities, executive and legislative, the </w:t>
            </w:r>
            <w:r w:rsidR="00F54A89" w:rsidRPr="00AF11D1">
              <w:rPr>
                <w:rFonts w:cstheme="minorHAnsi"/>
                <w:sz w:val="24"/>
                <w:szCs w:val="24"/>
              </w:rPr>
              <w:lastRenderedPageBreak/>
              <w:t>BiH Central Election Commission and the political party leaders</w:t>
            </w:r>
            <w:r w:rsidR="0033271B" w:rsidRPr="00AF11D1">
              <w:rPr>
                <w:rFonts w:cstheme="minorHAnsi"/>
                <w:sz w:val="24"/>
                <w:szCs w:val="24"/>
              </w:rPr>
              <w:t xml:space="preserve">. </w:t>
            </w:r>
            <w:r w:rsidR="002C5151" w:rsidRPr="00AF11D1">
              <w:rPr>
                <w:rFonts w:cstheme="minorHAnsi"/>
                <w:sz w:val="24"/>
                <w:szCs w:val="24"/>
              </w:rPr>
              <w:t xml:space="preserve">Unfortunately, the opinion that improvement will happen by the 2020 General Elections or that a comprise about the implementation of courts’ decision will be struck is relatively pessimistic as the largest number i.e. almost half of the respondents (48%) believe that it will happen, but only if </w:t>
            </w:r>
            <w:r w:rsidR="00F928FA" w:rsidRPr="00AF11D1">
              <w:rPr>
                <w:rFonts w:cstheme="minorHAnsi"/>
                <w:sz w:val="24"/>
                <w:szCs w:val="24"/>
              </w:rPr>
              <w:t>international</w:t>
            </w:r>
            <w:r w:rsidR="002C5151" w:rsidRPr="00AF11D1">
              <w:rPr>
                <w:rFonts w:cstheme="minorHAnsi"/>
                <w:sz w:val="24"/>
                <w:szCs w:val="24"/>
              </w:rPr>
              <w:t xml:space="preserve"> community</w:t>
            </w:r>
            <w:r w:rsidR="00F928FA" w:rsidRPr="00AF11D1">
              <w:rPr>
                <w:rFonts w:cstheme="minorHAnsi"/>
                <w:sz w:val="24"/>
                <w:szCs w:val="24"/>
              </w:rPr>
              <w:t xml:space="preserve"> is to exercise strong pressure</w:t>
            </w:r>
            <w:r w:rsidR="0033271B" w:rsidRPr="00AF11D1">
              <w:rPr>
                <w:rFonts w:cstheme="minorHAnsi"/>
                <w:sz w:val="24"/>
                <w:szCs w:val="24"/>
              </w:rPr>
              <w:t xml:space="preserve">. </w:t>
            </w:r>
            <w:r w:rsidR="002C5151" w:rsidRPr="00AF11D1">
              <w:rPr>
                <w:rFonts w:cstheme="minorHAnsi"/>
                <w:sz w:val="24"/>
                <w:szCs w:val="24"/>
              </w:rPr>
              <w:t>It is quite encouraging that 92% of the respondents believe that civil society organizations can influence this process, but only if they act together, in a coordinated manner and create pressure in the public to have the changes materialize</w:t>
            </w:r>
            <w:r w:rsidR="0033271B" w:rsidRPr="00AF11D1">
              <w:rPr>
                <w:rFonts w:cstheme="minorHAnsi"/>
                <w:sz w:val="24"/>
                <w:szCs w:val="24"/>
              </w:rPr>
              <w:t xml:space="preserve">. </w:t>
            </w:r>
          </w:p>
          <w:p w14:paraId="4D70E386" w14:textId="77777777" w:rsidR="00761018" w:rsidRPr="00AF11D1" w:rsidRDefault="00761018" w:rsidP="00761018"/>
          <w:p w14:paraId="27966242" w14:textId="77777777" w:rsidR="00D06C01" w:rsidRPr="00AF11D1" w:rsidRDefault="00D06C01" w:rsidP="00761018"/>
          <w:p w14:paraId="7ED57CF8" w14:textId="445432E8" w:rsidR="001F1F8A" w:rsidRPr="00AF11D1" w:rsidRDefault="00D13FD8" w:rsidP="008B64E1">
            <w:pPr>
              <w:pStyle w:val="Heading2"/>
              <w:rPr>
                <w:rFonts w:cstheme="minorHAnsi"/>
                <w:b/>
                <w:sz w:val="32"/>
                <w:szCs w:val="32"/>
              </w:rPr>
            </w:pPr>
            <w:bookmarkStart w:id="1" w:name="_Toc83053411"/>
            <w:r w:rsidRPr="00AF11D1">
              <w:rPr>
                <w:rFonts w:cstheme="minorHAnsi"/>
                <w:b/>
                <w:sz w:val="32"/>
                <w:szCs w:val="32"/>
              </w:rPr>
              <w:t>2</w:t>
            </w:r>
            <w:r w:rsidR="00134DB3" w:rsidRPr="00AF11D1">
              <w:rPr>
                <w:rFonts w:cstheme="minorHAnsi"/>
                <w:b/>
                <w:sz w:val="32"/>
                <w:szCs w:val="32"/>
              </w:rPr>
              <w:t xml:space="preserve">. </w:t>
            </w:r>
            <w:r w:rsidR="002C5151" w:rsidRPr="00AF11D1">
              <w:rPr>
                <w:rFonts w:cstheme="minorHAnsi"/>
                <w:b/>
                <w:sz w:val="32"/>
                <w:szCs w:val="32"/>
              </w:rPr>
              <w:t>Electoral reform in BiH – challenges and prospects</w:t>
            </w:r>
            <w:bookmarkEnd w:id="1"/>
          </w:p>
          <w:p w14:paraId="5F282882" w14:textId="55FE8022" w:rsidR="001F1F8A" w:rsidRPr="00AF11D1" w:rsidRDefault="002C5151" w:rsidP="001F1F8A">
            <w:pPr>
              <w:jc w:val="both"/>
              <w:rPr>
                <w:rFonts w:cstheme="minorHAnsi"/>
                <w:b w:val="0"/>
                <w:sz w:val="24"/>
                <w:szCs w:val="24"/>
              </w:rPr>
            </w:pPr>
            <w:r w:rsidRPr="00AF11D1">
              <w:rPr>
                <w:rFonts w:cstheme="minorHAnsi"/>
                <w:b w:val="0"/>
                <w:sz w:val="24"/>
                <w:szCs w:val="24"/>
              </w:rPr>
              <w:t xml:space="preserve">The 2021 non-election year was marked as the key year for electoral legislation reform, i.e. changes and amendments to the BiH Election Law. </w:t>
            </w:r>
            <w:r w:rsidR="009D0A06" w:rsidRPr="00AF11D1">
              <w:rPr>
                <w:rFonts w:cstheme="minorHAnsi"/>
                <w:b w:val="0"/>
                <w:sz w:val="24"/>
                <w:szCs w:val="24"/>
              </w:rPr>
              <w:t>Even in the previous years t</w:t>
            </w:r>
            <w:r w:rsidRPr="00AF11D1">
              <w:rPr>
                <w:rFonts w:cstheme="minorHAnsi"/>
                <w:b w:val="0"/>
                <w:sz w:val="24"/>
                <w:szCs w:val="24"/>
              </w:rPr>
              <w:t>he decision-makers were expected to work on improving the electoral process during a non-election year</w:t>
            </w:r>
            <w:r w:rsidR="009D0A06" w:rsidRPr="00AF11D1">
              <w:rPr>
                <w:rFonts w:cstheme="minorHAnsi"/>
                <w:b w:val="0"/>
                <w:sz w:val="24"/>
                <w:szCs w:val="24"/>
              </w:rPr>
              <w:t xml:space="preserve">, particularly on implementing the </w:t>
            </w:r>
            <w:r w:rsidR="005D00B9" w:rsidRPr="00AF11D1">
              <w:rPr>
                <w:rFonts w:cstheme="minorHAnsi"/>
                <w:b w:val="0"/>
                <w:sz w:val="24"/>
                <w:szCs w:val="24"/>
              </w:rPr>
              <w:t>judgments</w:t>
            </w:r>
            <w:r w:rsidR="009D0A06" w:rsidRPr="00AF11D1">
              <w:rPr>
                <w:rFonts w:cstheme="minorHAnsi"/>
                <w:b w:val="0"/>
                <w:sz w:val="24"/>
                <w:szCs w:val="24"/>
              </w:rPr>
              <w:t xml:space="preserve"> of the European Court </w:t>
            </w:r>
            <w:r w:rsidR="006E7F4D" w:rsidRPr="00AF11D1">
              <w:rPr>
                <w:rFonts w:cstheme="minorHAnsi"/>
                <w:b w:val="0"/>
                <w:sz w:val="24"/>
                <w:szCs w:val="24"/>
              </w:rPr>
              <w:t>of</w:t>
            </w:r>
            <w:r w:rsidR="009D0A06" w:rsidRPr="00AF11D1">
              <w:rPr>
                <w:rFonts w:cstheme="minorHAnsi"/>
                <w:b w:val="0"/>
                <w:sz w:val="24"/>
                <w:szCs w:val="24"/>
              </w:rPr>
              <w:t xml:space="preserve"> Human Rights concerning discrimination in the exercise of the voting rights on various grounds (</w:t>
            </w:r>
            <w:r w:rsidR="005D00B9" w:rsidRPr="00AF11D1">
              <w:rPr>
                <w:rFonts w:cstheme="minorHAnsi"/>
                <w:b w:val="0"/>
                <w:sz w:val="24"/>
                <w:szCs w:val="24"/>
              </w:rPr>
              <w:t>judgments</w:t>
            </w:r>
            <w:r w:rsidR="009D0A06" w:rsidRPr="00AF11D1">
              <w:rPr>
                <w:rFonts w:cstheme="minorHAnsi"/>
                <w:b w:val="0"/>
                <w:sz w:val="24"/>
                <w:szCs w:val="24"/>
              </w:rPr>
              <w:t xml:space="preserve"> in cases “</w:t>
            </w:r>
            <w:hyperlink r:id="rId10" w:history="1">
              <w:r w:rsidR="00F53B0F" w:rsidRPr="00AF11D1">
                <w:rPr>
                  <w:rStyle w:val="Hyperlink"/>
                  <w:rFonts w:cstheme="minorHAnsi"/>
                  <w:b w:val="0"/>
                  <w:sz w:val="24"/>
                  <w:szCs w:val="24"/>
                </w:rPr>
                <w:t>Sejdić-Finci</w:t>
              </w:r>
            </w:hyperlink>
            <w:r w:rsidR="009D0A06" w:rsidRPr="00AF11D1">
              <w:rPr>
                <w:rFonts w:cstheme="minorHAnsi"/>
                <w:b w:val="0"/>
                <w:sz w:val="24"/>
                <w:szCs w:val="24"/>
              </w:rPr>
              <w:t>”</w:t>
            </w:r>
            <w:r w:rsidR="00F53B0F" w:rsidRPr="00AF11D1">
              <w:rPr>
                <w:rFonts w:cstheme="minorHAnsi"/>
                <w:b w:val="0"/>
                <w:sz w:val="24"/>
                <w:szCs w:val="24"/>
              </w:rPr>
              <w:t xml:space="preserve">, </w:t>
            </w:r>
            <w:r w:rsidR="009D0A06" w:rsidRPr="00AF11D1">
              <w:rPr>
                <w:rFonts w:cstheme="minorHAnsi"/>
                <w:b w:val="0"/>
                <w:sz w:val="24"/>
                <w:szCs w:val="24"/>
              </w:rPr>
              <w:t>“</w:t>
            </w:r>
            <w:hyperlink r:id="rId11" w:history="1">
              <w:r w:rsidR="00AE298D" w:rsidRPr="00AF11D1">
                <w:rPr>
                  <w:rStyle w:val="Hyperlink"/>
                  <w:rFonts w:cstheme="minorHAnsi"/>
                  <w:b w:val="0"/>
                  <w:sz w:val="24"/>
                  <w:szCs w:val="24"/>
                </w:rPr>
                <w:t>Zornić</w:t>
              </w:r>
            </w:hyperlink>
            <w:r w:rsidR="009D0A06" w:rsidRPr="00AF11D1">
              <w:rPr>
                <w:rFonts w:cstheme="minorHAnsi"/>
                <w:b w:val="0"/>
                <w:sz w:val="24"/>
                <w:szCs w:val="24"/>
              </w:rPr>
              <w:t>”</w:t>
            </w:r>
            <w:r w:rsidR="00AE298D" w:rsidRPr="00AF11D1">
              <w:rPr>
                <w:rFonts w:cstheme="minorHAnsi"/>
                <w:b w:val="0"/>
                <w:sz w:val="24"/>
                <w:szCs w:val="24"/>
              </w:rPr>
              <w:t xml:space="preserve">, </w:t>
            </w:r>
            <w:r w:rsidR="009D0A06" w:rsidRPr="00AF11D1">
              <w:rPr>
                <w:rFonts w:cstheme="minorHAnsi"/>
                <w:b w:val="0"/>
                <w:sz w:val="24"/>
                <w:szCs w:val="24"/>
              </w:rPr>
              <w:t>“</w:t>
            </w:r>
            <w:hyperlink r:id="rId12" w:history="1">
              <w:r w:rsidR="00AE298D" w:rsidRPr="00AF11D1">
                <w:rPr>
                  <w:rStyle w:val="Hyperlink"/>
                  <w:rFonts w:cstheme="minorHAnsi"/>
                  <w:b w:val="0"/>
                  <w:sz w:val="24"/>
                  <w:szCs w:val="24"/>
                </w:rPr>
                <w:t>Pilav</w:t>
              </w:r>
            </w:hyperlink>
            <w:r w:rsidR="009D0A06" w:rsidRPr="00AF11D1">
              <w:rPr>
                <w:rFonts w:cstheme="minorHAnsi"/>
                <w:b w:val="0"/>
                <w:sz w:val="24"/>
                <w:szCs w:val="24"/>
              </w:rPr>
              <w:t>”</w:t>
            </w:r>
            <w:r w:rsidR="00AE298D" w:rsidRPr="00AF11D1">
              <w:rPr>
                <w:rFonts w:cstheme="minorHAnsi"/>
                <w:b w:val="0"/>
                <w:sz w:val="24"/>
                <w:szCs w:val="24"/>
              </w:rPr>
              <w:t xml:space="preserve">, </w:t>
            </w:r>
            <w:r w:rsidR="009D0A06" w:rsidRPr="00AF11D1">
              <w:rPr>
                <w:rFonts w:cstheme="minorHAnsi"/>
                <w:b w:val="0"/>
                <w:sz w:val="24"/>
                <w:szCs w:val="24"/>
              </w:rPr>
              <w:t>“</w:t>
            </w:r>
            <w:hyperlink r:id="rId13" w:history="1">
              <w:r w:rsidR="00AE298D" w:rsidRPr="00AF11D1">
                <w:rPr>
                  <w:rStyle w:val="Hyperlink"/>
                  <w:rFonts w:cstheme="minorHAnsi"/>
                  <w:b w:val="0"/>
                  <w:sz w:val="24"/>
                  <w:szCs w:val="24"/>
                </w:rPr>
                <w:t>Šlaku</w:t>
              </w:r>
            </w:hyperlink>
            <w:r w:rsidR="009D0A06" w:rsidRPr="00AF11D1">
              <w:rPr>
                <w:rFonts w:cstheme="minorHAnsi"/>
                <w:b w:val="0"/>
                <w:sz w:val="24"/>
                <w:szCs w:val="24"/>
              </w:rPr>
              <w:t>” and “</w:t>
            </w:r>
            <w:hyperlink r:id="rId14" w:history="1">
              <w:r w:rsidR="00AE298D" w:rsidRPr="00AF11D1">
                <w:rPr>
                  <w:rStyle w:val="Hyperlink"/>
                  <w:rFonts w:cstheme="minorHAnsi"/>
                  <w:b w:val="0"/>
                  <w:sz w:val="24"/>
                  <w:szCs w:val="24"/>
                </w:rPr>
                <w:t>Pudarić</w:t>
              </w:r>
            </w:hyperlink>
            <w:r w:rsidR="009D0A06" w:rsidRPr="00AF11D1">
              <w:rPr>
                <w:rFonts w:cstheme="minorHAnsi"/>
                <w:b w:val="0"/>
                <w:sz w:val="24"/>
                <w:szCs w:val="24"/>
              </w:rPr>
              <w:t>”</w:t>
            </w:r>
            <w:r w:rsidR="00AE298D" w:rsidRPr="00AF11D1">
              <w:rPr>
                <w:rFonts w:cstheme="minorHAnsi"/>
                <w:b w:val="0"/>
                <w:sz w:val="24"/>
                <w:szCs w:val="24"/>
              </w:rPr>
              <w:t xml:space="preserve">), </w:t>
            </w:r>
            <w:r w:rsidR="009D0A06" w:rsidRPr="00AF11D1">
              <w:rPr>
                <w:rFonts w:cstheme="minorHAnsi"/>
                <w:b w:val="0"/>
                <w:sz w:val="24"/>
                <w:szCs w:val="24"/>
              </w:rPr>
              <w:t xml:space="preserve">as well as on implementing </w:t>
            </w:r>
            <w:hyperlink r:id="rId15" w:history="1">
              <w:r w:rsidR="00B27A06" w:rsidRPr="00AF11D1">
                <w:rPr>
                  <w:rStyle w:val="Hyperlink"/>
                  <w:rFonts w:cstheme="minorHAnsi"/>
                  <w:b w:val="0"/>
                  <w:sz w:val="24"/>
                  <w:szCs w:val="24"/>
                </w:rPr>
                <w:t>decisions</w:t>
              </w:r>
              <w:r w:rsidR="009D0A06" w:rsidRPr="00AF11D1">
                <w:rPr>
                  <w:rStyle w:val="Hyperlink"/>
                  <w:rFonts w:cstheme="minorHAnsi"/>
                  <w:b w:val="0"/>
                  <w:sz w:val="24"/>
                  <w:szCs w:val="24"/>
                </w:rPr>
                <w:t xml:space="preserve"> of domestic courts</w:t>
              </w:r>
            </w:hyperlink>
            <w:r w:rsidR="001F1F8A" w:rsidRPr="00AF11D1">
              <w:rPr>
                <w:rFonts w:cstheme="minorHAnsi"/>
                <w:b w:val="0"/>
                <w:sz w:val="24"/>
                <w:szCs w:val="24"/>
              </w:rPr>
              <w:t xml:space="preserve">. </w:t>
            </w:r>
          </w:p>
          <w:p w14:paraId="22A6EB27" w14:textId="77777777" w:rsidR="005D3526" w:rsidRPr="00AF11D1" w:rsidRDefault="005D3526" w:rsidP="001F1F8A">
            <w:pPr>
              <w:jc w:val="both"/>
              <w:rPr>
                <w:rFonts w:cstheme="minorHAnsi"/>
                <w:b w:val="0"/>
                <w:sz w:val="24"/>
                <w:szCs w:val="24"/>
              </w:rPr>
            </w:pPr>
          </w:p>
          <w:p w14:paraId="78980E88" w14:textId="07BD26F3" w:rsidR="005D3526" w:rsidRPr="00AF11D1" w:rsidRDefault="009D0A06" w:rsidP="001F1F8A">
            <w:pPr>
              <w:jc w:val="both"/>
              <w:rPr>
                <w:rFonts w:cstheme="minorHAnsi"/>
                <w:b w:val="0"/>
                <w:sz w:val="24"/>
                <w:szCs w:val="24"/>
              </w:rPr>
            </w:pPr>
            <w:r w:rsidRPr="00AF11D1">
              <w:rPr>
                <w:rFonts w:cstheme="minorHAnsi"/>
                <w:b w:val="0"/>
                <w:sz w:val="24"/>
                <w:szCs w:val="24"/>
              </w:rPr>
              <w:t>Ensuring that the elections are conducted in line with the European standards, realization of the OSCE/ODIHR recommendations (to be presented later on), recommendations of the Venice Commission, holding</w:t>
            </w:r>
            <w:r w:rsidR="00F928FA" w:rsidRPr="00AF11D1">
              <w:rPr>
                <w:rFonts w:cstheme="minorHAnsi"/>
                <w:b w:val="0"/>
                <w:sz w:val="24"/>
                <w:szCs w:val="24"/>
              </w:rPr>
              <w:t xml:space="preserve"> </w:t>
            </w:r>
            <w:r w:rsidRPr="00AF11D1">
              <w:rPr>
                <w:rFonts w:cstheme="minorHAnsi"/>
                <w:b w:val="0"/>
                <w:sz w:val="24"/>
                <w:szCs w:val="24"/>
              </w:rPr>
              <w:t xml:space="preserve">the elections in Mostar, securing transparency of political party financing, ensuring equality and non-discrimination of the citizens, particularly by implementing </w:t>
            </w:r>
            <w:r w:rsidR="005D00B9" w:rsidRPr="00AF11D1">
              <w:rPr>
                <w:rFonts w:cstheme="minorHAnsi"/>
                <w:b w:val="0"/>
                <w:sz w:val="24"/>
                <w:szCs w:val="24"/>
              </w:rPr>
              <w:t>judgments</w:t>
            </w:r>
            <w:r w:rsidRPr="00AF11D1">
              <w:rPr>
                <w:rFonts w:cstheme="minorHAnsi"/>
                <w:b w:val="0"/>
                <w:sz w:val="24"/>
                <w:szCs w:val="24"/>
              </w:rPr>
              <w:t xml:space="preserve"> of the European Court </w:t>
            </w:r>
            <w:r w:rsidR="006E7F4D" w:rsidRPr="00AF11D1">
              <w:rPr>
                <w:rFonts w:cstheme="minorHAnsi"/>
                <w:b w:val="0"/>
                <w:sz w:val="24"/>
                <w:szCs w:val="24"/>
              </w:rPr>
              <w:t>of</w:t>
            </w:r>
            <w:r w:rsidRPr="00AF11D1">
              <w:rPr>
                <w:rFonts w:cstheme="minorHAnsi"/>
                <w:b w:val="0"/>
                <w:sz w:val="24"/>
                <w:szCs w:val="24"/>
              </w:rPr>
              <w:t xml:space="preserve"> Human Rights, have been highlighted</w:t>
            </w:r>
            <w:r w:rsidR="00BB56CA" w:rsidRPr="00AF11D1">
              <w:rPr>
                <w:rFonts w:cstheme="minorHAnsi"/>
                <w:b w:val="0"/>
                <w:sz w:val="24"/>
                <w:szCs w:val="24"/>
              </w:rPr>
              <w:t xml:space="preserve"> as one of 14 key priorities that Bosnia and Herzegovina must meet in order to obtain the candidate status and </w:t>
            </w:r>
            <w:r w:rsidR="00F928FA" w:rsidRPr="00AF11D1">
              <w:rPr>
                <w:rFonts w:cstheme="minorHAnsi"/>
                <w:b w:val="0"/>
                <w:sz w:val="24"/>
                <w:szCs w:val="24"/>
              </w:rPr>
              <w:t xml:space="preserve">slightly </w:t>
            </w:r>
            <w:r w:rsidR="00BB56CA" w:rsidRPr="00AF11D1">
              <w:rPr>
                <w:rFonts w:cstheme="minorHAnsi"/>
                <w:b w:val="0"/>
                <w:sz w:val="24"/>
                <w:szCs w:val="24"/>
              </w:rPr>
              <w:t xml:space="preserve">open the door to the membership in the EU. </w:t>
            </w:r>
            <w:r w:rsidR="00F928FA" w:rsidRPr="00AF11D1">
              <w:rPr>
                <w:rFonts w:cstheme="minorHAnsi"/>
                <w:b w:val="0"/>
                <w:sz w:val="24"/>
                <w:szCs w:val="24"/>
              </w:rPr>
              <w:t xml:space="preserve">The only priority that has been met since </w:t>
            </w:r>
            <w:r w:rsidR="00BB56CA" w:rsidRPr="00AF11D1">
              <w:rPr>
                <w:rFonts w:cstheme="minorHAnsi"/>
                <w:b w:val="0"/>
                <w:sz w:val="24"/>
                <w:szCs w:val="24"/>
              </w:rPr>
              <w:t xml:space="preserve">2019 </w:t>
            </w:r>
            <w:r w:rsidR="00F928FA" w:rsidRPr="00AF11D1">
              <w:rPr>
                <w:rFonts w:cstheme="minorHAnsi"/>
                <w:b w:val="0"/>
                <w:sz w:val="24"/>
                <w:szCs w:val="24"/>
              </w:rPr>
              <w:t xml:space="preserve">is the holding of </w:t>
            </w:r>
            <w:r w:rsidR="00BB56CA" w:rsidRPr="00AF11D1">
              <w:rPr>
                <w:rFonts w:cstheme="minorHAnsi"/>
                <w:b w:val="0"/>
                <w:sz w:val="24"/>
                <w:szCs w:val="24"/>
              </w:rPr>
              <w:t>local elections in Mostar, first one in 12 years</w:t>
            </w:r>
            <w:r w:rsidR="00515B33" w:rsidRPr="00AF11D1">
              <w:rPr>
                <w:rFonts w:cstheme="minorHAnsi"/>
                <w:b w:val="0"/>
                <w:sz w:val="24"/>
                <w:szCs w:val="24"/>
              </w:rPr>
              <w:t xml:space="preserve">. </w:t>
            </w:r>
          </w:p>
          <w:p w14:paraId="7C726FAA" w14:textId="77777777" w:rsidR="00515B33" w:rsidRPr="00AF11D1" w:rsidRDefault="00515B33" w:rsidP="001F1F8A">
            <w:pPr>
              <w:jc w:val="both"/>
              <w:rPr>
                <w:rFonts w:cstheme="minorHAnsi"/>
                <w:b w:val="0"/>
                <w:sz w:val="24"/>
                <w:szCs w:val="24"/>
              </w:rPr>
            </w:pPr>
          </w:p>
          <w:p w14:paraId="4D32BB20" w14:textId="42932B06" w:rsidR="00515B33" w:rsidRPr="00AF11D1" w:rsidRDefault="00491410" w:rsidP="001F1F8A">
            <w:pPr>
              <w:jc w:val="both"/>
              <w:rPr>
                <w:rFonts w:cstheme="minorHAnsi"/>
                <w:b w:val="0"/>
                <w:sz w:val="24"/>
                <w:szCs w:val="24"/>
              </w:rPr>
            </w:pPr>
            <w:r w:rsidRPr="00AF11D1">
              <w:rPr>
                <w:rFonts w:cstheme="minorHAnsi"/>
                <w:b w:val="0"/>
                <w:sz w:val="24"/>
                <w:szCs w:val="24"/>
              </w:rPr>
              <w:t>In addition to</w:t>
            </w:r>
            <w:r w:rsidR="00BB56CA" w:rsidRPr="00AF11D1">
              <w:rPr>
                <w:rFonts w:cstheme="minorHAnsi"/>
                <w:b w:val="0"/>
                <w:sz w:val="24"/>
                <w:szCs w:val="24"/>
              </w:rPr>
              <w:t xml:space="preserve"> the international obligations and recommendations that Bosnia and Herzegovina must meet to have better elections,</w:t>
            </w:r>
            <w:r w:rsidRPr="00AF11D1">
              <w:rPr>
                <w:rFonts w:cstheme="minorHAnsi"/>
                <w:b w:val="0"/>
                <w:sz w:val="24"/>
                <w:szCs w:val="24"/>
              </w:rPr>
              <w:t xml:space="preserve"> no less important are the recommendations of the domestic civil society organizations that are intensively involved in the electoral process, primarily the Coalition for free and fair elections “Pod lupom”, which is currently bringing together more than 80 organization from the entire BiH. There are, of course, other organization</w:t>
            </w:r>
            <w:r w:rsidR="00D76684" w:rsidRPr="00AF11D1">
              <w:rPr>
                <w:rFonts w:cstheme="minorHAnsi"/>
                <w:b w:val="0"/>
                <w:sz w:val="24"/>
                <w:szCs w:val="24"/>
              </w:rPr>
              <w:t>s</w:t>
            </w:r>
            <w:r w:rsidRPr="00AF11D1">
              <w:rPr>
                <w:rFonts w:cstheme="minorHAnsi"/>
                <w:b w:val="0"/>
                <w:sz w:val="24"/>
                <w:szCs w:val="24"/>
              </w:rPr>
              <w:t xml:space="preserve"> monitoring different segments of </w:t>
            </w:r>
            <w:r w:rsidR="00D76684" w:rsidRPr="00AF11D1">
              <w:rPr>
                <w:rFonts w:cstheme="minorHAnsi"/>
                <w:b w:val="0"/>
                <w:sz w:val="24"/>
                <w:szCs w:val="24"/>
              </w:rPr>
              <w:t xml:space="preserve">the </w:t>
            </w:r>
            <w:r w:rsidRPr="00AF11D1">
              <w:rPr>
                <w:rFonts w:cstheme="minorHAnsi"/>
                <w:b w:val="0"/>
                <w:sz w:val="24"/>
                <w:szCs w:val="24"/>
              </w:rPr>
              <w:t>electoral process or election-related processes, and their recommendations should also be considered in the context of the process of improving electoral legislation</w:t>
            </w:r>
            <w:r w:rsidR="00515B33" w:rsidRPr="00AF11D1">
              <w:rPr>
                <w:rFonts w:cstheme="minorHAnsi"/>
                <w:b w:val="0"/>
                <w:sz w:val="24"/>
                <w:szCs w:val="24"/>
              </w:rPr>
              <w:t xml:space="preserve">. </w:t>
            </w:r>
          </w:p>
          <w:p w14:paraId="2E41A9E5" w14:textId="77777777" w:rsidR="00515B33" w:rsidRPr="00AF11D1" w:rsidRDefault="00515B33" w:rsidP="001F1F8A">
            <w:pPr>
              <w:jc w:val="both"/>
              <w:rPr>
                <w:rFonts w:cstheme="minorHAnsi"/>
                <w:b w:val="0"/>
                <w:sz w:val="24"/>
                <w:szCs w:val="24"/>
              </w:rPr>
            </w:pPr>
          </w:p>
          <w:p w14:paraId="3C9AB406" w14:textId="22E66457" w:rsidR="00956046" w:rsidRPr="00AF11D1" w:rsidRDefault="00956046" w:rsidP="00956046">
            <w:pPr>
              <w:jc w:val="both"/>
              <w:rPr>
                <w:rFonts w:cstheme="minorHAnsi"/>
                <w:b w:val="0"/>
                <w:sz w:val="24"/>
                <w:szCs w:val="24"/>
              </w:rPr>
            </w:pPr>
            <w:r w:rsidRPr="00AF11D1">
              <w:rPr>
                <w:rFonts w:cstheme="minorHAnsi"/>
                <w:b w:val="0"/>
                <w:sz w:val="24"/>
                <w:szCs w:val="24"/>
              </w:rPr>
              <w:t xml:space="preserve">At the initiative and with the support of the Delegation of the European Union to Bosnia and Herzegovina the Coalition “Pod lupom” had organized a series of online discussions with the civil society organizations on the electoral reforms as to additionally open the process towards the public and create a space for the organizations to express their views about the current topics. The discussions were organized under “STEP” project, which is financed by the European Union. Online discussions had brought together representatives of a large number of civil society organizations that participate in the activities of “STEP” project, </w:t>
            </w:r>
            <w:r w:rsidRPr="00AF11D1">
              <w:rPr>
                <w:rFonts w:cstheme="minorHAnsi"/>
                <w:b w:val="0"/>
                <w:sz w:val="24"/>
                <w:szCs w:val="24"/>
              </w:rPr>
              <w:lastRenderedPageBreak/>
              <w:t xml:space="preserve">implemented by the Coalition “Pod lupom”, but also other civil society organizations that are in different ways engaged in public policy development, particularly in relation to the electoral process and electoral legislation in Bosnia and Herzegovina. </w:t>
            </w:r>
          </w:p>
          <w:p w14:paraId="5C614609" w14:textId="77777777" w:rsidR="00421508" w:rsidRPr="00AF11D1" w:rsidRDefault="00421508" w:rsidP="00515B33">
            <w:pPr>
              <w:jc w:val="both"/>
              <w:rPr>
                <w:rFonts w:cstheme="minorHAnsi"/>
                <w:b w:val="0"/>
                <w:sz w:val="24"/>
                <w:szCs w:val="24"/>
              </w:rPr>
            </w:pPr>
          </w:p>
          <w:p w14:paraId="08E28BA8" w14:textId="77777777" w:rsidR="00956046" w:rsidRPr="00AF11D1" w:rsidRDefault="00956046" w:rsidP="00956046">
            <w:pPr>
              <w:jc w:val="both"/>
              <w:rPr>
                <w:rFonts w:cstheme="minorHAnsi"/>
                <w:b w:val="0"/>
                <w:sz w:val="24"/>
                <w:szCs w:val="24"/>
              </w:rPr>
            </w:pPr>
            <w:r w:rsidRPr="00AF11D1">
              <w:rPr>
                <w:rFonts w:cstheme="minorHAnsi"/>
                <w:b w:val="0"/>
                <w:sz w:val="24"/>
                <w:szCs w:val="24"/>
              </w:rPr>
              <w:t>The objective of the discussions is to provide space for the civil society in BiH where it can openly, without any influences, present its views, thoughts and opinions on electoral reform in BiH. These discussions are continuation of the activities to improve electoral legislation in BiH. The conclusions of the online discussions should be primarily used by the decision-makers in the process of adopting changes and amendments of the BiH Election Law.</w:t>
            </w:r>
          </w:p>
          <w:p w14:paraId="20AB0063" w14:textId="77777777" w:rsidR="00EF0E83" w:rsidRPr="00AF11D1" w:rsidRDefault="00EF0E83" w:rsidP="001F74D7">
            <w:pPr>
              <w:rPr>
                <w:rFonts w:cstheme="minorHAnsi"/>
                <w:sz w:val="24"/>
                <w:szCs w:val="24"/>
              </w:rPr>
            </w:pPr>
          </w:p>
          <w:p w14:paraId="5B3A8A6A" w14:textId="2E8B3BAF" w:rsidR="00622D9E" w:rsidRPr="00AF11D1" w:rsidRDefault="00D13FD8" w:rsidP="004F3493">
            <w:pPr>
              <w:pStyle w:val="Heading2"/>
              <w:rPr>
                <w:rFonts w:cstheme="minorHAnsi"/>
                <w:b/>
                <w:sz w:val="32"/>
                <w:szCs w:val="32"/>
              </w:rPr>
            </w:pPr>
            <w:bookmarkStart w:id="2" w:name="_Toc83053412"/>
            <w:r w:rsidRPr="00AF11D1">
              <w:rPr>
                <w:rFonts w:cstheme="minorHAnsi"/>
                <w:b/>
                <w:sz w:val="32"/>
                <w:szCs w:val="32"/>
              </w:rPr>
              <w:t>3</w:t>
            </w:r>
            <w:r w:rsidR="00134DB3" w:rsidRPr="00AF11D1">
              <w:rPr>
                <w:rFonts w:cstheme="minorHAnsi"/>
                <w:b/>
                <w:sz w:val="32"/>
                <w:szCs w:val="32"/>
              </w:rPr>
              <w:t xml:space="preserve">. </w:t>
            </w:r>
            <w:r w:rsidR="00956046" w:rsidRPr="00AF11D1">
              <w:rPr>
                <w:rFonts w:cstheme="minorHAnsi"/>
                <w:b/>
                <w:sz w:val="32"/>
                <w:szCs w:val="32"/>
              </w:rPr>
              <w:t>Civil society organization on electoral reform and current situation in BiH</w:t>
            </w:r>
            <w:bookmarkEnd w:id="2"/>
          </w:p>
          <w:p w14:paraId="6FDCE40A" w14:textId="1A743D3F" w:rsidR="00622D9E" w:rsidRPr="00AF11D1" w:rsidRDefault="00D13FD8" w:rsidP="00BA55B0">
            <w:pPr>
              <w:pStyle w:val="Heading3"/>
              <w:rPr>
                <w:rFonts w:cstheme="minorHAnsi"/>
                <w:b/>
                <w:szCs w:val="28"/>
                <w:lang w:val="en-US"/>
              </w:rPr>
            </w:pPr>
            <w:bookmarkStart w:id="3" w:name="_Toc83053413"/>
            <w:r w:rsidRPr="00AF11D1">
              <w:rPr>
                <w:rFonts w:cstheme="minorHAnsi"/>
                <w:b/>
                <w:szCs w:val="28"/>
                <w:lang w:val="en-US"/>
              </w:rPr>
              <w:t>3</w:t>
            </w:r>
            <w:r w:rsidR="00622D9E" w:rsidRPr="00AF11D1">
              <w:rPr>
                <w:rFonts w:cstheme="minorHAnsi"/>
                <w:b/>
                <w:szCs w:val="28"/>
                <w:lang w:val="en-US"/>
              </w:rPr>
              <w:t xml:space="preserve">.1. Online </w:t>
            </w:r>
            <w:r w:rsidR="00956046" w:rsidRPr="00AF11D1">
              <w:rPr>
                <w:rFonts w:cstheme="minorHAnsi"/>
                <w:b/>
                <w:szCs w:val="28"/>
                <w:lang w:val="en-US"/>
              </w:rPr>
              <w:t>discussions “Participation of civil society organizations in electoral reform”</w:t>
            </w:r>
            <w:bookmarkEnd w:id="3"/>
          </w:p>
          <w:p w14:paraId="0825442E" w14:textId="77777777" w:rsidR="00622D9E" w:rsidRPr="00AF11D1" w:rsidRDefault="00622D9E" w:rsidP="00622D9E">
            <w:pPr>
              <w:jc w:val="both"/>
              <w:rPr>
                <w:rFonts w:cstheme="minorHAnsi"/>
                <w:b w:val="0"/>
                <w:sz w:val="24"/>
                <w:szCs w:val="24"/>
              </w:rPr>
            </w:pPr>
          </w:p>
          <w:p w14:paraId="18B54599" w14:textId="641E3709" w:rsidR="00992435" w:rsidRPr="00AF11D1" w:rsidRDefault="00956046" w:rsidP="00992435">
            <w:pPr>
              <w:jc w:val="both"/>
              <w:rPr>
                <w:b w:val="0"/>
                <w:sz w:val="24"/>
                <w:szCs w:val="24"/>
              </w:rPr>
            </w:pPr>
            <w:r w:rsidRPr="00AF11D1">
              <w:rPr>
                <w:b w:val="0"/>
                <w:sz w:val="24"/>
                <w:szCs w:val="24"/>
              </w:rPr>
              <w:t>As previously mentioned, the online discussions with the civil society organizations on electoral reform in BiH were organized at the initiative of the EU Delegation to BiH. Th</w:t>
            </w:r>
            <w:r w:rsidR="00D76684" w:rsidRPr="00AF11D1">
              <w:rPr>
                <w:b w:val="0"/>
                <w:sz w:val="24"/>
                <w:szCs w:val="24"/>
              </w:rPr>
              <w:t>r</w:t>
            </w:r>
            <w:r w:rsidRPr="00AF11D1">
              <w:rPr>
                <w:b w:val="0"/>
                <w:sz w:val="24"/>
                <w:szCs w:val="24"/>
              </w:rPr>
              <w:t>ee online events were organized on June 8, 9 and 10, 2021 and had featured the same keynote speakers. Keynote speakers were:</w:t>
            </w:r>
            <w:r w:rsidR="00992435" w:rsidRPr="00AF11D1">
              <w:rPr>
                <w:b w:val="0"/>
                <w:sz w:val="24"/>
                <w:szCs w:val="24"/>
              </w:rPr>
              <w:t xml:space="preserve"> Branka Bajić,</w:t>
            </w:r>
            <w:r w:rsidRPr="00AF11D1">
              <w:rPr>
                <w:b w:val="0"/>
                <w:sz w:val="24"/>
                <w:szCs w:val="24"/>
              </w:rPr>
              <w:t xml:space="preserve"> representative of the EU Delegation to BiH</w:t>
            </w:r>
            <w:r w:rsidR="00992435" w:rsidRPr="00AF11D1">
              <w:rPr>
                <w:b w:val="0"/>
                <w:sz w:val="24"/>
                <w:szCs w:val="24"/>
              </w:rPr>
              <w:t xml:space="preserve">; Faris Vehabović, </w:t>
            </w:r>
            <w:r w:rsidRPr="00AF11D1">
              <w:rPr>
                <w:b w:val="0"/>
                <w:sz w:val="24"/>
                <w:szCs w:val="24"/>
              </w:rPr>
              <w:t xml:space="preserve">judge of the European Court </w:t>
            </w:r>
            <w:r w:rsidR="006E7F4D" w:rsidRPr="00AF11D1">
              <w:rPr>
                <w:b w:val="0"/>
                <w:sz w:val="24"/>
                <w:szCs w:val="24"/>
              </w:rPr>
              <w:t>of</w:t>
            </w:r>
            <w:r w:rsidRPr="00AF11D1">
              <w:rPr>
                <w:b w:val="0"/>
                <w:sz w:val="24"/>
                <w:szCs w:val="24"/>
              </w:rPr>
              <w:t xml:space="preserve"> Human Rights</w:t>
            </w:r>
            <w:r w:rsidR="00992435" w:rsidRPr="00AF11D1">
              <w:rPr>
                <w:b w:val="0"/>
                <w:sz w:val="24"/>
                <w:szCs w:val="24"/>
              </w:rPr>
              <w:t>; Martina Barker Ciganikova,</w:t>
            </w:r>
            <w:r w:rsidRPr="00AF11D1">
              <w:rPr>
                <w:b w:val="0"/>
                <w:sz w:val="24"/>
                <w:szCs w:val="24"/>
              </w:rPr>
              <w:t xml:space="preserve"> representative of the Office for democratic institutions and human rights, and </w:t>
            </w:r>
            <w:r w:rsidR="00992435" w:rsidRPr="00AF11D1">
              <w:rPr>
                <w:b w:val="0"/>
                <w:sz w:val="24"/>
                <w:szCs w:val="24"/>
              </w:rPr>
              <w:t xml:space="preserve">Dario Jovanović, </w:t>
            </w:r>
            <w:r w:rsidRPr="00AF11D1">
              <w:rPr>
                <w:b w:val="0"/>
                <w:sz w:val="24"/>
                <w:szCs w:val="24"/>
              </w:rPr>
              <w:t>representative of the Coalition “Pod lupom”</w:t>
            </w:r>
            <w:r w:rsidR="00992435" w:rsidRPr="00AF11D1">
              <w:rPr>
                <w:b w:val="0"/>
                <w:sz w:val="24"/>
                <w:szCs w:val="24"/>
              </w:rPr>
              <w:t xml:space="preserve">. </w:t>
            </w:r>
          </w:p>
          <w:p w14:paraId="7D3BAA7D" w14:textId="77777777" w:rsidR="00992435" w:rsidRPr="00AF11D1" w:rsidRDefault="00992435" w:rsidP="00992435">
            <w:pPr>
              <w:jc w:val="both"/>
              <w:rPr>
                <w:b w:val="0"/>
                <w:sz w:val="24"/>
                <w:szCs w:val="24"/>
              </w:rPr>
            </w:pPr>
          </w:p>
          <w:p w14:paraId="7508682E" w14:textId="40905F11" w:rsidR="00992435" w:rsidRPr="00AF11D1" w:rsidRDefault="00956046" w:rsidP="00186509">
            <w:pPr>
              <w:jc w:val="both"/>
              <w:rPr>
                <w:b w:val="0"/>
                <w:sz w:val="24"/>
                <w:szCs w:val="24"/>
              </w:rPr>
            </w:pPr>
            <w:r w:rsidRPr="00AF11D1">
              <w:rPr>
                <w:b w:val="0"/>
                <w:sz w:val="24"/>
                <w:szCs w:val="24"/>
              </w:rPr>
              <w:t xml:space="preserve">The representative of the EU Delegation to BiH reflected on the conditions that the EU had set before BiH on its path to the membership. She pointed out that the year 2021 was repeatedly marked as a year of opportunities for the domestic politicians to start long-awaited reforms </w:t>
            </w:r>
            <w:r w:rsidR="00ED5561" w:rsidRPr="00AF11D1">
              <w:rPr>
                <w:b w:val="0"/>
                <w:sz w:val="24"/>
                <w:szCs w:val="24"/>
              </w:rPr>
              <w:t xml:space="preserve">with the aim of improving everyday lives of the citizens. It was pointed out that the European Commission had in May 2019 adopted </w:t>
            </w:r>
            <w:hyperlink r:id="rId16" w:history="1">
              <w:r w:rsidR="00ED5561" w:rsidRPr="00AF11D1">
                <w:rPr>
                  <w:rStyle w:val="Hyperlink"/>
                  <w:b w:val="0"/>
                  <w:sz w:val="24"/>
                  <w:szCs w:val="24"/>
                </w:rPr>
                <w:t>Opinion on Bosnia and Herzegovina's EU membership application</w:t>
              </w:r>
            </w:hyperlink>
            <w:r w:rsidR="00ED5561" w:rsidRPr="00AF11D1">
              <w:rPr>
                <w:b w:val="0"/>
                <w:sz w:val="24"/>
                <w:szCs w:val="24"/>
              </w:rPr>
              <w:t xml:space="preserve"> providing </w:t>
            </w:r>
            <w:r w:rsidR="00D76684" w:rsidRPr="00AF11D1">
              <w:rPr>
                <w:b w:val="0"/>
                <w:sz w:val="24"/>
                <w:szCs w:val="24"/>
              </w:rPr>
              <w:t>a clear</w:t>
            </w:r>
            <w:r w:rsidR="00ED5561" w:rsidRPr="00AF11D1">
              <w:rPr>
                <w:b w:val="0"/>
                <w:sz w:val="24"/>
                <w:szCs w:val="24"/>
              </w:rPr>
              <w:t xml:space="preserve"> road map for the key reforms to be undertaken by BiH as to accelerate its pace on the path to the EU. The opinion identified 14 key priorities that represent the basis of the accession process. In the context of electoral reform the most significant priorities were identified in the area of democracy, unequivocally stating that BiH must ensure </w:t>
            </w:r>
            <w:r w:rsidR="00186509" w:rsidRPr="00AF11D1">
              <w:rPr>
                <w:b w:val="0"/>
                <w:sz w:val="24"/>
                <w:szCs w:val="24"/>
              </w:rPr>
              <w:t xml:space="preserve">that elections are conducted in line with the European standards by implementing </w:t>
            </w:r>
            <w:hyperlink r:id="rId17" w:history="1">
              <w:r w:rsidR="00186509" w:rsidRPr="00AF11D1">
                <w:rPr>
                  <w:rStyle w:val="Hyperlink"/>
                  <w:b w:val="0"/>
                  <w:sz w:val="24"/>
                  <w:szCs w:val="24"/>
                </w:rPr>
                <w:t xml:space="preserve">OSCE/ODIHR </w:t>
              </w:r>
            </w:hyperlink>
            <w:r w:rsidR="00186509" w:rsidRPr="00AF11D1">
              <w:rPr>
                <w:b w:val="0"/>
                <w:sz w:val="24"/>
                <w:szCs w:val="24"/>
              </w:rPr>
              <w:t xml:space="preserve"> and </w:t>
            </w:r>
            <w:hyperlink r:id="rId18" w:history="1">
              <w:r w:rsidR="00186509" w:rsidRPr="00AF11D1">
                <w:rPr>
                  <w:rStyle w:val="Hyperlink"/>
                  <w:b w:val="0"/>
                  <w:sz w:val="24"/>
                  <w:szCs w:val="24"/>
                </w:rPr>
                <w:t>Venice Commission</w:t>
              </w:r>
            </w:hyperlink>
            <w:r w:rsidR="00186509" w:rsidRPr="00AF11D1">
              <w:rPr>
                <w:b w:val="0"/>
                <w:sz w:val="24"/>
                <w:szCs w:val="24"/>
              </w:rPr>
              <w:t xml:space="preserve"> recommendations, as well as that BiH has to fundamentally improve the institutional framework, including at constitutional level, </w:t>
            </w:r>
            <w:r w:rsidR="00186509" w:rsidRPr="00AF11D1">
              <w:rPr>
                <w:b w:val="0"/>
                <w:i/>
                <w:iCs/>
                <w:sz w:val="24"/>
                <w:szCs w:val="24"/>
              </w:rPr>
              <w:t xml:space="preserve">inter alia </w:t>
            </w:r>
            <w:r w:rsidR="00186509" w:rsidRPr="00AF11D1">
              <w:rPr>
                <w:b w:val="0"/>
                <w:sz w:val="24"/>
                <w:szCs w:val="24"/>
              </w:rPr>
              <w:t xml:space="preserve">as to ensure legal equality and non-discrimination of citizens, specifically underlining the implementation of the ECtHR </w:t>
            </w:r>
            <w:r w:rsidR="005D00B9" w:rsidRPr="00AF11D1">
              <w:rPr>
                <w:b w:val="0"/>
                <w:sz w:val="24"/>
                <w:szCs w:val="24"/>
              </w:rPr>
              <w:t>judgments</w:t>
            </w:r>
            <w:r w:rsidR="00992435" w:rsidRPr="00AF11D1">
              <w:rPr>
                <w:b w:val="0"/>
                <w:sz w:val="24"/>
                <w:szCs w:val="24"/>
              </w:rPr>
              <w:t xml:space="preserve">.  </w:t>
            </w:r>
          </w:p>
          <w:p w14:paraId="5E91A6C5" w14:textId="77777777" w:rsidR="00992435" w:rsidRPr="00AF11D1" w:rsidRDefault="00992435" w:rsidP="00992435">
            <w:pPr>
              <w:jc w:val="both"/>
              <w:rPr>
                <w:b w:val="0"/>
                <w:sz w:val="24"/>
                <w:szCs w:val="24"/>
              </w:rPr>
            </w:pPr>
          </w:p>
          <w:p w14:paraId="64E9076F" w14:textId="2D99AAE8" w:rsidR="00992435" w:rsidRPr="00AF11D1" w:rsidRDefault="00400178" w:rsidP="00992435">
            <w:pPr>
              <w:jc w:val="both"/>
              <w:rPr>
                <w:b w:val="0"/>
                <w:sz w:val="24"/>
                <w:szCs w:val="24"/>
              </w:rPr>
            </w:pPr>
            <w:r w:rsidRPr="00AF11D1">
              <w:rPr>
                <w:b w:val="0"/>
                <w:sz w:val="24"/>
                <w:szCs w:val="24"/>
              </w:rPr>
              <w:t xml:space="preserve">The presentation of Faris Vehabović, judge of the European Court </w:t>
            </w:r>
            <w:r w:rsidR="006E7F4D" w:rsidRPr="00AF11D1">
              <w:rPr>
                <w:b w:val="0"/>
                <w:sz w:val="24"/>
                <w:szCs w:val="24"/>
              </w:rPr>
              <w:t>of</w:t>
            </w:r>
            <w:r w:rsidRPr="00AF11D1">
              <w:rPr>
                <w:b w:val="0"/>
                <w:sz w:val="24"/>
                <w:szCs w:val="24"/>
              </w:rPr>
              <w:t xml:space="preserve"> Human Rights, which aimed to familiarize the participants with the </w:t>
            </w:r>
            <w:r w:rsidR="005D00B9" w:rsidRPr="00AF11D1">
              <w:rPr>
                <w:b w:val="0"/>
                <w:sz w:val="24"/>
                <w:szCs w:val="24"/>
              </w:rPr>
              <w:t>judgments</w:t>
            </w:r>
            <w:r w:rsidRPr="00AF11D1">
              <w:rPr>
                <w:b w:val="0"/>
                <w:sz w:val="24"/>
                <w:szCs w:val="24"/>
              </w:rPr>
              <w:t xml:space="preserve"> of this Court in the aforementioned cases against BiH that its citizens won on various grounds of discrimination, </w:t>
            </w:r>
            <w:r w:rsidR="00C16CE5" w:rsidRPr="00AF11D1">
              <w:rPr>
                <w:b w:val="0"/>
                <w:sz w:val="24"/>
                <w:szCs w:val="24"/>
              </w:rPr>
              <w:t xml:space="preserve">focused </w:t>
            </w:r>
            <w:r w:rsidRPr="00AF11D1">
              <w:rPr>
                <w:b w:val="0"/>
                <w:sz w:val="24"/>
                <w:szCs w:val="24"/>
              </w:rPr>
              <w:t xml:space="preserve">mostly on “Zornić” case. Starting with the </w:t>
            </w:r>
            <w:r w:rsidR="005D00B9" w:rsidRPr="00AF11D1">
              <w:rPr>
                <w:b w:val="0"/>
                <w:sz w:val="24"/>
                <w:szCs w:val="24"/>
              </w:rPr>
              <w:t>judgment</w:t>
            </w:r>
            <w:r w:rsidRPr="00AF11D1">
              <w:rPr>
                <w:b w:val="0"/>
                <w:sz w:val="24"/>
                <w:szCs w:val="24"/>
              </w:rPr>
              <w:t xml:space="preserve"> in case of “Sejdić-Finci vs. BiH”, judge Vehabović pointed out that the </w:t>
            </w:r>
            <w:r w:rsidR="005D00B9" w:rsidRPr="00AF11D1">
              <w:rPr>
                <w:b w:val="0"/>
                <w:sz w:val="24"/>
                <w:szCs w:val="24"/>
              </w:rPr>
              <w:t>judgment</w:t>
            </w:r>
            <w:r w:rsidRPr="00AF11D1">
              <w:rPr>
                <w:b w:val="0"/>
                <w:sz w:val="24"/>
                <w:szCs w:val="24"/>
              </w:rPr>
              <w:t xml:space="preserve"> was rendered with caution reflecting o</w:t>
            </w:r>
            <w:r w:rsidR="00C16CE5" w:rsidRPr="00AF11D1">
              <w:rPr>
                <w:b w:val="0"/>
                <w:sz w:val="24"/>
                <w:szCs w:val="24"/>
              </w:rPr>
              <w:t>n</w:t>
            </w:r>
            <w:r w:rsidRPr="00AF11D1">
              <w:rPr>
                <w:b w:val="0"/>
                <w:sz w:val="24"/>
                <w:szCs w:val="24"/>
              </w:rPr>
              <w:t xml:space="preserve"> the subject of discrimination against national minorities, others and even the citizens. In her </w:t>
            </w:r>
            <w:r w:rsidRPr="00AF11D1">
              <w:rPr>
                <w:b w:val="0"/>
                <w:sz w:val="24"/>
                <w:szCs w:val="24"/>
              </w:rPr>
              <w:lastRenderedPageBreak/>
              <w:t xml:space="preserve">application brought against BiH Zornić identified herself only as a citizen, without declaring ethnicity or affiliation with any of the three constituent peoples or national minorities. In that </w:t>
            </w:r>
            <w:r w:rsidR="005D00B9" w:rsidRPr="00AF11D1">
              <w:rPr>
                <w:b w:val="0"/>
                <w:sz w:val="24"/>
                <w:szCs w:val="24"/>
              </w:rPr>
              <w:t>judgment</w:t>
            </w:r>
            <w:r w:rsidR="00226709" w:rsidRPr="00AF11D1">
              <w:rPr>
                <w:b w:val="0"/>
                <w:sz w:val="24"/>
                <w:szCs w:val="24"/>
              </w:rPr>
              <w:t xml:space="preserve"> the Court gave a precise overview of the state of democracy in B</w:t>
            </w:r>
            <w:r w:rsidR="00C16CE5" w:rsidRPr="00AF11D1">
              <w:rPr>
                <w:b w:val="0"/>
                <w:sz w:val="24"/>
                <w:szCs w:val="24"/>
              </w:rPr>
              <w:t>i</w:t>
            </w:r>
            <w:r w:rsidR="00226709" w:rsidRPr="00AF11D1">
              <w:rPr>
                <w:b w:val="0"/>
                <w:sz w:val="24"/>
                <w:szCs w:val="24"/>
              </w:rPr>
              <w:t xml:space="preserve">H, setting possible lines of action in the process of electoral process reform, which includes amendments to the BiH Constitution. Vehabović referred to paragraph 43 of the </w:t>
            </w:r>
            <w:r w:rsidR="005D00B9" w:rsidRPr="00AF11D1">
              <w:rPr>
                <w:b w:val="0"/>
                <w:sz w:val="24"/>
                <w:szCs w:val="24"/>
              </w:rPr>
              <w:t>judgment</w:t>
            </w:r>
            <w:r w:rsidR="00226709" w:rsidRPr="00AF11D1">
              <w:rPr>
                <w:b w:val="0"/>
                <w:sz w:val="24"/>
                <w:szCs w:val="24"/>
              </w:rPr>
              <w:t xml:space="preserve"> in the case “Zornić vs. BiH”</w:t>
            </w:r>
            <w:r w:rsidR="00992435" w:rsidRPr="00AF11D1">
              <w:rPr>
                <w:b w:val="0"/>
                <w:sz w:val="24"/>
                <w:szCs w:val="24"/>
              </w:rPr>
              <w:t xml:space="preserve"> </w:t>
            </w:r>
          </w:p>
          <w:p w14:paraId="5ACF256F" w14:textId="5B711E5B" w:rsidR="00992435" w:rsidRPr="00AF11D1" w:rsidRDefault="00226709" w:rsidP="00226709">
            <w:pPr>
              <w:shd w:val="clear" w:color="auto" w:fill="E0EFF4" w:themeFill="accent4" w:themeFillTint="33"/>
              <w:jc w:val="both"/>
              <w:rPr>
                <w:b w:val="0"/>
                <w:sz w:val="24"/>
                <w:szCs w:val="24"/>
              </w:rPr>
            </w:pPr>
            <w:r w:rsidRPr="00AF11D1">
              <w:rPr>
                <w:rStyle w:val="highlight"/>
                <w:b w:val="0"/>
                <w:sz w:val="24"/>
                <w:szCs w:val="24"/>
              </w:rPr>
              <w:t>“</w:t>
            </w:r>
            <w:r w:rsidR="00992435" w:rsidRPr="00AF11D1">
              <w:rPr>
                <w:rStyle w:val="highlight"/>
                <w:b w:val="0"/>
                <w:sz w:val="24"/>
                <w:szCs w:val="24"/>
              </w:rPr>
              <w:t>43</w:t>
            </w:r>
            <w:r w:rsidR="00992435" w:rsidRPr="00AF11D1">
              <w:rPr>
                <w:b w:val="0"/>
                <w:sz w:val="24"/>
                <w:szCs w:val="24"/>
              </w:rPr>
              <w:t>.</w:t>
            </w:r>
            <w:r w:rsidRPr="00AF11D1">
              <w:t xml:space="preserve"> </w:t>
            </w:r>
            <w:r w:rsidRPr="00AF11D1">
              <w:rPr>
                <w:b w:val="0"/>
                <w:sz w:val="24"/>
                <w:szCs w:val="24"/>
              </w:rPr>
              <w:t xml:space="preserve">In Sejdić and Finci the Court observed that when the impugned constitutional provisions were put in place a very fragile ceasefire was in effect on the ground and that the provisions were designed to end a brutal conflict marked by genocide and “ethnic cleansing” (see ibid., § 45). The nature of the conflict was such that the approval of the “constituent peoples” was necessary to ensure peace (ibid.). However, now, more than eighteen years after the end of the tragic conflict, there could no longer be any reason for the maintenance of the contested constitutional provisions. </w:t>
            </w:r>
            <w:r w:rsidRPr="00AF11D1">
              <w:rPr>
                <w:bCs/>
                <w:sz w:val="24"/>
                <w:szCs w:val="24"/>
              </w:rPr>
              <w:t>The Court expects that democratic arrangements will be made without further delay. In view of the need to ensure effective political democracy, the Court considers that the time has come for a political system which will provide every citizen of Bosnia and Herzegovina with the right to stand for elections to the Presidency and the House of Peoples of Bosnia and Herzegovina without discrimination based on ethnic affiliation and without granting special rights for constituent people to the exclusion of minorities or citizens of Bosnia and Herzegovina.”</w:t>
            </w:r>
          </w:p>
          <w:p w14:paraId="57DBF3AE" w14:textId="77777777" w:rsidR="00992435" w:rsidRPr="00AF11D1" w:rsidRDefault="00992435" w:rsidP="00992435">
            <w:pPr>
              <w:jc w:val="both"/>
              <w:rPr>
                <w:b w:val="0"/>
                <w:sz w:val="24"/>
                <w:szCs w:val="24"/>
              </w:rPr>
            </w:pPr>
          </w:p>
          <w:p w14:paraId="2C204AAE" w14:textId="50ACD6E5" w:rsidR="00992435" w:rsidRPr="00AF11D1" w:rsidRDefault="00226709" w:rsidP="00992435">
            <w:pPr>
              <w:jc w:val="both"/>
              <w:rPr>
                <w:b w:val="0"/>
                <w:sz w:val="24"/>
                <w:szCs w:val="24"/>
              </w:rPr>
            </w:pPr>
            <w:r w:rsidRPr="00AF11D1">
              <w:rPr>
                <w:b w:val="0"/>
                <w:sz w:val="24"/>
                <w:szCs w:val="24"/>
              </w:rPr>
              <w:t xml:space="preserve">The conclusion drawn by judge Vehabović was that the existence of current constitutional amendments was </w:t>
            </w:r>
            <w:r w:rsidR="00714518" w:rsidRPr="00AF11D1">
              <w:rPr>
                <w:b w:val="0"/>
                <w:sz w:val="24"/>
                <w:szCs w:val="24"/>
              </w:rPr>
              <w:t>provisional,</w:t>
            </w:r>
            <w:r w:rsidRPr="00AF11D1">
              <w:rPr>
                <w:b w:val="0"/>
                <w:sz w:val="24"/>
                <w:szCs w:val="24"/>
              </w:rPr>
              <w:t xml:space="preserve"> </w:t>
            </w:r>
            <w:r w:rsidR="00714518" w:rsidRPr="00AF11D1">
              <w:rPr>
                <w:b w:val="0"/>
                <w:sz w:val="24"/>
                <w:szCs w:val="24"/>
              </w:rPr>
              <w:t>serving the goal</w:t>
            </w:r>
            <w:r w:rsidRPr="00AF11D1">
              <w:rPr>
                <w:b w:val="0"/>
                <w:sz w:val="24"/>
                <w:szCs w:val="24"/>
              </w:rPr>
              <w:t xml:space="preserve"> to end the war and tragic conflicts in BiH at that time, and that “constituent peoples” were accepted as to secure peace, which at the same time implies</w:t>
            </w:r>
            <w:r w:rsidR="00714518" w:rsidRPr="00AF11D1">
              <w:rPr>
                <w:b w:val="0"/>
                <w:sz w:val="24"/>
                <w:szCs w:val="24"/>
              </w:rPr>
              <w:t xml:space="preserve"> temporary nature of such solution. </w:t>
            </w:r>
            <w:r w:rsidR="00227715" w:rsidRPr="00AF11D1">
              <w:rPr>
                <w:b w:val="0"/>
                <w:sz w:val="24"/>
                <w:szCs w:val="24"/>
              </w:rPr>
              <w:t>It is, in his opinion, unacceptable that nothing has been done 20 years after the conflict to have the country founded on all principles of democracy, on separation of powers, on respect for the human rights and on free elections, which is normally the goal in every democratic country. BiH, as it is currently, does not deserve epithet of a democratic society</w:t>
            </w:r>
            <w:r w:rsidR="007260AF" w:rsidRPr="00AF11D1">
              <w:rPr>
                <w:b w:val="0"/>
                <w:sz w:val="24"/>
                <w:szCs w:val="24"/>
              </w:rPr>
              <w:t>, it could be more likely called an ethnocracy.</w:t>
            </w:r>
            <w:r w:rsidR="00C16CE5" w:rsidRPr="00AF11D1">
              <w:rPr>
                <w:b w:val="0"/>
                <w:sz w:val="24"/>
                <w:szCs w:val="24"/>
              </w:rPr>
              <w:t xml:space="preserve"> </w:t>
            </w:r>
            <w:r w:rsidR="007260AF" w:rsidRPr="00AF11D1">
              <w:rPr>
                <w:b w:val="0"/>
                <w:sz w:val="24"/>
                <w:szCs w:val="24"/>
              </w:rPr>
              <w:t>Judge Vehabović reminded of the European Convention on Human Rights, which is above the constitution and any other regulation, which means that any regulation in BiH must be aligned with the Convention</w:t>
            </w:r>
            <w:r w:rsidR="00992435" w:rsidRPr="00AF11D1">
              <w:rPr>
                <w:b w:val="0"/>
                <w:sz w:val="24"/>
                <w:szCs w:val="24"/>
              </w:rPr>
              <w:t xml:space="preserve">. </w:t>
            </w:r>
          </w:p>
          <w:p w14:paraId="6DDDC156" w14:textId="430EBEAE" w:rsidR="00992435" w:rsidRPr="00AF11D1" w:rsidRDefault="007260AF" w:rsidP="00992435">
            <w:pPr>
              <w:jc w:val="both"/>
              <w:rPr>
                <w:b w:val="0"/>
                <w:sz w:val="24"/>
                <w:szCs w:val="24"/>
              </w:rPr>
            </w:pPr>
            <w:r w:rsidRPr="00AF11D1">
              <w:rPr>
                <w:b w:val="0"/>
                <w:sz w:val="24"/>
                <w:szCs w:val="24"/>
              </w:rPr>
              <w:t>Judge</w:t>
            </w:r>
            <w:r w:rsidR="00992435" w:rsidRPr="00AF11D1">
              <w:rPr>
                <w:b w:val="0"/>
                <w:sz w:val="24"/>
                <w:szCs w:val="24"/>
              </w:rPr>
              <w:t xml:space="preserve"> Vehabović </w:t>
            </w:r>
            <w:r w:rsidRPr="00AF11D1">
              <w:rPr>
                <w:b w:val="0"/>
                <w:sz w:val="24"/>
                <w:szCs w:val="24"/>
              </w:rPr>
              <w:t>also underlined that the process to amend the Constitution, as well as the process to amend the BiH Election Law, are not processes that should involve a small number of people</w:t>
            </w:r>
            <w:r w:rsidR="00175DD8" w:rsidRPr="00AF11D1">
              <w:rPr>
                <w:b w:val="0"/>
                <w:sz w:val="24"/>
                <w:szCs w:val="24"/>
              </w:rPr>
              <w:t>, on</w:t>
            </w:r>
            <w:r w:rsidRPr="00AF11D1">
              <w:rPr>
                <w:b w:val="0"/>
                <w:sz w:val="24"/>
                <w:szCs w:val="24"/>
              </w:rPr>
              <w:t xml:space="preserve"> the contrary, </w:t>
            </w:r>
            <w:r w:rsidR="00175DD8" w:rsidRPr="00AF11D1">
              <w:rPr>
                <w:b w:val="0"/>
                <w:sz w:val="24"/>
                <w:szCs w:val="24"/>
              </w:rPr>
              <w:t>these processes should in addition to the non-government organizations and the Central Election Commission, involve as much as possible all citizens as they will be the ones to suffer consequences of the solutions adopted</w:t>
            </w:r>
            <w:r w:rsidR="00992435" w:rsidRPr="00AF11D1">
              <w:rPr>
                <w:b w:val="0"/>
                <w:sz w:val="24"/>
                <w:szCs w:val="24"/>
              </w:rPr>
              <w:t xml:space="preserve">. </w:t>
            </w:r>
          </w:p>
          <w:p w14:paraId="6F4EEF0F" w14:textId="77777777" w:rsidR="00992435" w:rsidRPr="00AF11D1" w:rsidRDefault="00992435" w:rsidP="00992435">
            <w:pPr>
              <w:jc w:val="both"/>
              <w:rPr>
                <w:b w:val="0"/>
                <w:sz w:val="24"/>
                <w:szCs w:val="24"/>
              </w:rPr>
            </w:pPr>
          </w:p>
          <w:p w14:paraId="4236052A" w14:textId="1C50FD2A" w:rsidR="00992435" w:rsidRPr="00AF11D1" w:rsidRDefault="00175DD8" w:rsidP="00014340">
            <w:pPr>
              <w:jc w:val="both"/>
              <w:rPr>
                <w:rFonts w:eastAsia="Times New Roman" w:cstheme="minorHAnsi"/>
                <w:b w:val="0"/>
                <w:sz w:val="24"/>
                <w:szCs w:val="24"/>
                <w:lang w:eastAsia="en-GB"/>
              </w:rPr>
            </w:pPr>
            <w:r w:rsidRPr="00AF11D1">
              <w:rPr>
                <w:b w:val="0"/>
                <w:sz w:val="24"/>
                <w:szCs w:val="24"/>
              </w:rPr>
              <w:t xml:space="preserve">Representative of the Office for Democratic Institutions and Human Rights </w:t>
            </w:r>
            <w:r w:rsidR="00992435" w:rsidRPr="00AF11D1">
              <w:rPr>
                <w:b w:val="0"/>
                <w:sz w:val="24"/>
                <w:szCs w:val="24"/>
              </w:rPr>
              <w:t>(</w:t>
            </w:r>
            <w:hyperlink r:id="rId19" w:history="1">
              <w:r w:rsidR="00992435" w:rsidRPr="00AF11D1">
                <w:rPr>
                  <w:rStyle w:val="Hyperlink"/>
                  <w:b w:val="0"/>
                  <w:sz w:val="24"/>
                  <w:szCs w:val="24"/>
                </w:rPr>
                <w:t>ODIHR</w:t>
              </w:r>
            </w:hyperlink>
            <w:r w:rsidR="00992435" w:rsidRPr="00AF11D1">
              <w:rPr>
                <w:b w:val="0"/>
                <w:sz w:val="24"/>
                <w:szCs w:val="24"/>
              </w:rPr>
              <w:t xml:space="preserve">) </w:t>
            </w:r>
            <w:r w:rsidR="00A021FB" w:rsidRPr="00AF11D1">
              <w:rPr>
                <w:b w:val="0"/>
                <w:sz w:val="24"/>
                <w:szCs w:val="24"/>
              </w:rPr>
              <w:t>of the Organization for Security and Cooperation in Europe</w:t>
            </w:r>
            <w:r w:rsidR="00992435" w:rsidRPr="00AF11D1">
              <w:rPr>
                <w:b w:val="0"/>
                <w:sz w:val="24"/>
                <w:szCs w:val="24"/>
              </w:rPr>
              <w:t xml:space="preserve"> (</w:t>
            </w:r>
            <w:hyperlink r:id="rId20" w:history="1">
              <w:r w:rsidR="00992435" w:rsidRPr="00AF11D1">
                <w:rPr>
                  <w:rStyle w:val="Hyperlink"/>
                  <w:b w:val="0"/>
                  <w:sz w:val="24"/>
                  <w:szCs w:val="24"/>
                </w:rPr>
                <w:t>OSCE</w:t>
              </w:r>
            </w:hyperlink>
            <w:r w:rsidR="00992435" w:rsidRPr="00AF11D1">
              <w:rPr>
                <w:b w:val="0"/>
                <w:sz w:val="24"/>
                <w:szCs w:val="24"/>
              </w:rPr>
              <w:t xml:space="preserve">) </w:t>
            </w:r>
            <w:r w:rsidR="00A021FB" w:rsidRPr="00AF11D1">
              <w:rPr>
                <w:b w:val="0"/>
                <w:sz w:val="24"/>
                <w:szCs w:val="24"/>
              </w:rPr>
              <w:t>had in her presentation referred to the OSCE/ODIHR Election Observation Mission</w:t>
            </w:r>
            <w:r w:rsidR="00C16CE5" w:rsidRPr="00AF11D1">
              <w:rPr>
                <w:b w:val="0"/>
                <w:sz w:val="24"/>
                <w:szCs w:val="24"/>
              </w:rPr>
              <w:t xml:space="preserve"> Report</w:t>
            </w:r>
            <w:r w:rsidR="00A021FB" w:rsidRPr="00AF11D1">
              <w:rPr>
                <w:b w:val="0"/>
                <w:sz w:val="24"/>
                <w:szCs w:val="24"/>
              </w:rPr>
              <w:t xml:space="preserve"> for the 2018 General Elections, which provides a series of recommendations </w:t>
            </w:r>
            <w:r w:rsidR="005D00B9" w:rsidRPr="00AF11D1">
              <w:rPr>
                <w:b w:val="0"/>
                <w:sz w:val="24"/>
                <w:szCs w:val="24"/>
              </w:rPr>
              <w:t xml:space="preserve">to improve </w:t>
            </w:r>
            <w:r w:rsidR="00A021FB" w:rsidRPr="00AF11D1">
              <w:rPr>
                <w:b w:val="0"/>
                <w:sz w:val="24"/>
                <w:szCs w:val="24"/>
              </w:rPr>
              <w:t>not only the BiH</w:t>
            </w:r>
            <w:r w:rsidR="00C16CE5" w:rsidRPr="00AF11D1">
              <w:rPr>
                <w:b w:val="0"/>
                <w:sz w:val="24"/>
                <w:szCs w:val="24"/>
              </w:rPr>
              <w:t xml:space="preserve"> Election Law</w:t>
            </w:r>
            <w:r w:rsidR="00A021FB" w:rsidRPr="00AF11D1">
              <w:rPr>
                <w:b w:val="0"/>
                <w:sz w:val="24"/>
                <w:szCs w:val="24"/>
              </w:rPr>
              <w:t>, but also the electoral process</w:t>
            </w:r>
            <w:r w:rsidR="00992435" w:rsidRPr="00AF11D1">
              <w:rPr>
                <w:b w:val="0"/>
                <w:sz w:val="24"/>
                <w:szCs w:val="24"/>
              </w:rPr>
              <w:t xml:space="preserve">. </w:t>
            </w:r>
            <w:hyperlink r:id="rId21" w:history="1">
              <w:r w:rsidR="00A021FB" w:rsidRPr="00AF11D1">
                <w:rPr>
                  <w:rStyle w:val="Hyperlink"/>
                  <w:b w:val="0"/>
                  <w:sz w:val="24"/>
                  <w:szCs w:val="24"/>
                </w:rPr>
                <w:t>OSCE/ODIHR Report</w:t>
              </w:r>
            </w:hyperlink>
            <w:r w:rsidR="00992435" w:rsidRPr="00AF11D1">
              <w:rPr>
                <w:b w:val="0"/>
                <w:sz w:val="24"/>
                <w:szCs w:val="24"/>
              </w:rPr>
              <w:t xml:space="preserve"> </w:t>
            </w:r>
            <w:r w:rsidR="00A021FB" w:rsidRPr="00AF11D1">
              <w:rPr>
                <w:b w:val="0"/>
                <w:sz w:val="24"/>
                <w:szCs w:val="24"/>
              </w:rPr>
              <w:t xml:space="preserve">contains 22 recommendations </w:t>
            </w:r>
            <w:r w:rsidR="005D00B9" w:rsidRPr="00AF11D1">
              <w:rPr>
                <w:b w:val="0"/>
                <w:sz w:val="24"/>
                <w:szCs w:val="24"/>
              </w:rPr>
              <w:t>to improve electoral legislation, whereof 7 are priority recommendations</w:t>
            </w:r>
            <w:r w:rsidR="00992435" w:rsidRPr="00AF11D1">
              <w:rPr>
                <w:b w:val="0"/>
                <w:sz w:val="24"/>
                <w:szCs w:val="24"/>
              </w:rPr>
              <w:t xml:space="preserve">. </w:t>
            </w:r>
            <w:r w:rsidR="005D00B9" w:rsidRPr="00AF11D1">
              <w:rPr>
                <w:b w:val="0"/>
                <w:sz w:val="24"/>
                <w:szCs w:val="24"/>
              </w:rPr>
              <w:t>The first priority recommendation relate</w:t>
            </w:r>
            <w:r w:rsidR="00C16CE5" w:rsidRPr="00AF11D1">
              <w:rPr>
                <w:b w:val="0"/>
                <w:sz w:val="24"/>
                <w:szCs w:val="24"/>
              </w:rPr>
              <w:t>s</w:t>
            </w:r>
            <w:r w:rsidR="005D00B9" w:rsidRPr="00AF11D1">
              <w:rPr>
                <w:b w:val="0"/>
                <w:sz w:val="24"/>
                <w:szCs w:val="24"/>
              </w:rPr>
              <w:t xml:space="preserve"> to the implementation of aforementioned judgments of the ECtHR</w:t>
            </w:r>
            <w:r w:rsidR="00014340" w:rsidRPr="00AF11D1">
              <w:rPr>
                <w:b w:val="0"/>
                <w:sz w:val="24"/>
                <w:szCs w:val="24"/>
              </w:rPr>
              <w:t>,</w:t>
            </w:r>
            <w:r w:rsidR="005D00B9" w:rsidRPr="00AF11D1">
              <w:rPr>
                <w:b w:val="0"/>
                <w:sz w:val="24"/>
                <w:szCs w:val="24"/>
              </w:rPr>
              <w:t xml:space="preserve"> </w:t>
            </w:r>
            <w:r w:rsidR="00014340" w:rsidRPr="00AF11D1">
              <w:rPr>
                <w:b w:val="0"/>
                <w:sz w:val="24"/>
                <w:szCs w:val="24"/>
              </w:rPr>
              <w:t xml:space="preserve">prevention of the abuse of public resources for campaign purposes; addressing alleged cases of </w:t>
            </w:r>
            <w:r w:rsidR="00C16CE5" w:rsidRPr="00AF11D1">
              <w:rPr>
                <w:b w:val="0"/>
                <w:sz w:val="24"/>
                <w:szCs w:val="24"/>
              </w:rPr>
              <w:t>voter coercion</w:t>
            </w:r>
            <w:r w:rsidR="0079473D" w:rsidRPr="00AF11D1">
              <w:rPr>
                <w:b w:val="0"/>
                <w:sz w:val="24"/>
                <w:szCs w:val="24"/>
              </w:rPr>
              <w:t xml:space="preserve">; taking </w:t>
            </w:r>
            <w:r w:rsidR="0079473D" w:rsidRPr="00AF11D1">
              <w:rPr>
                <w:b w:val="0"/>
                <w:sz w:val="24"/>
                <w:szCs w:val="24"/>
              </w:rPr>
              <w:lastRenderedPageBreak/>
              <w:t>effective measures to protect the voters’ right to a free and secret choice</w:t>
            </w:r>
            <w:r w:rsidR="00992435" w:rsidRPr="00AF11D1">
              <w:rPr>
                <w:b w:val="0"/>
                <w:sz w:val="24"/>
                <w:szCs w:val="24"/>
              </w:rPr>
              <w:t>;</w:t>
            </w:r>
            <w:r w:rsidR="0079473D" w:rsidRPr="00AF11D1">
              <w:rPr>
                <w:b w:val="0"/>
                <w:sz w:val="24"/>
                <w:szCs w:val="24"/>
              </w:rPr>
              <w:t xml:space="preserve"> reconsidering the practice</w:t>
            </w:r>
            <w:r w:rsidR="0079473D" w:rsidRPr="00AF11D1">
              <w:t xml:space="preserve"> </w:t>
            </w:r>
            <w:r w:rsidR="0079473D" w:rsidRPr="00AF11D1">
              <w:rPr>
                <w:b w:val="0"/>
                <w:sz w:val="24"/>
                <w:szCs w:val="24"/>
              </w:rPr>
              <w:t xml:space="preserve">of announcing voters’ names </w:t>
            </w:r>
            <w:r w:rsidR="00C16CE5" w:rsidRPr="00AF11D1">
              <w:rPr>
                <w:b w:val="0"/>
                <w:sz w:val="24"/>
                <w:szCs w:val="24"/>
              </w:rPr>
              <w:t>at</w:t>
            </w:r>
            <w:r w:rsidR="0079473D" w:rsidRPr="00AF11D1">
              <w:rPr>
                <w:b w:val="0"/>
                <w:sz w:val="24"/>
                <w:szCs w:val="24"/>
              </w:rPr>
              <w:t xml:space="preserve"> the polling stations</w:t>
            </w:r>
            <w:r w:rsidR="00992435" w:rsidRPr="00AF11D1">
              <w:rPr>
                <w:b w:val="0"/>
                <w:sz w:val="24"/>
                <w:szCs w:val="24"/>
              </w:rPr>
              <w:t>;</w:t>
            </w:r>
            <w:r w:rsidR="0079473D" w:rsidRPr="00AF11D1">
              <w:t xml:space="preserve"> </w:t>
            </w:r>
            <w:r w:rsidR="0079473D" w:rsidRPr="00AF11D1">
              <w:rPr>
                <w:b w:val="0"/>
                <w:sz w:val="24"/>
                <w:szCs w:val="24"/>
              </w:rPr>
              <w:t>ensure the impartiality of election administration (particularly in the segment of appointment of polling station committees</w:t>
            </w:r>
            <w:r w:rsidR="00992435" w:rsidRPr="00AF11D1">
              <w:rPr>
                <w:b w:val="0"/>
                <w:sz w:val="24"/>
                <w:szCs w:val="24"/>
              </w:rPr>
              <w:t xml:space="preserve">); </w:t>
            </w:r>
            <w:r w:rsidR="0079473D" w:rsidRPr="00AF11D1">
              <w:rPr>
                <w:b w:val="0"/>
                <w:sz w:val="24"/>
                <w:szCs w:val="24"/>
              </w:rPr>
              <w:t>strengthening regulatory framework to ensure transparency and accountability of campaign financing</w:t>
            </w:r>
            <w:r w:rsidR="00992435" w:rsidRPr="00AF11D1">
              <w:rPr>
                <w:rFonts w:cstheme="minorHAnsi"/>
                <w:b w:val="0"/>
                <w:sz w:val="22"/>
              </w:rPr>
              <w:t xml:space="preserve">.  </w:t>
            </w:r>
            <w:r w:rsidR="0079473D" w:rsidRPr="00AF11D1">
              <w:rPr>
                <w:rFonts w:cstheme="minorHAnsi"/>
                <w:b w:val="0"/>
                <w:sz w:val="24"/>
                <w:szCs w:val="24"/>
              </w:rPr>
              <w:t>Other OSCE/ODIHR recommendations include, inter alia:</w:t>
            </w:r>
            <w:r w:rsidR="0079473D" w:rsidRPr="00AF11D1">
              <w:rPr>
                <w:rFonts w:cstheme="minorHAnsi"/>
                <w:b w:val="0"/>
                <w:szCs w:val="28"/>
              </w:rPr>
              <w:t xml:space="preserve"> </w:t>
            </w:r>
            <w:r w:rsidR="0079473D" w:rsidRPr="00AF11D1">
              <w:rPr>
                <w:rFonts w:cstheme="minorHAnsi"/>
                <w:b w:val="0"/>
                <w:sz w:val="24"/>
                <w:szCs w:val="24"/>
              </w:rPr>
              <w:t>to ensure equality of vote by revising number of mandates from multi-member constituencies in line with the statutory obligations; to improve accuracy of the voters</w:t>
            </w:r>
            <w:r w:rsidR="00C16CE5" w:rsidRPr="00AF11D1">
              <w:rPr>
                <w:rFonts w:cstheme="minorHAnsi"/>
                <w:b w:val="0"/>
                <w:sz w:val="24"/>
                <w:szCs w:val="24"/>
              </w:rPr>
              <w:t>’</w:t>
            </w:r>
            <w:r w:rsidR="0079473D" w:rsidRPr="00AF11D1">
              <w:rPr>
                <w:rFonts w:cstheme="minorHAnsi"/>
                <w:b w:val="0"/>
                <w:sz w:val="24"/>
                <w:szCs w:val="24"/>
              </w:rPr>
              <w:t xml:space="preserve"> register – the recommendation specifies that political parties and civil society organization could be invited to review voters’ register as to increase public confidence in the integrity of voters’ list</w:t>
            </w:r>
            <w:r w:rsidR="00992435" w:rsidRPr="00AF11D1">
              <w:rPr>
                <w:rFonts w:cstheme="minorHAnsi"/>
                <w:b w:val="0"/>
                <w:sz w:val="24"/>
                <w:szCs w:val="24"/>
              </w:rPr>
              <w:t xml:space="preserve">; </w:t>
            </w:r>
            <w:r w:rsidR="0079473D" w:rsidRPr="00AF11D1">
              <w:rPr>
                <w:rFonts w:cstheme="minorHAnsi"/>
                <w:b w:val="0"/>
                <w:sz w:val="24"/>
                <w:szCs w:val="24"/>
              </w:rPr>
              <w:t>gender equality on candidates’ lists, complaints and appeals: timely adjustment of deadlines</w:t>
            </w:r>
            <w:r w:rsidR="00CB7C81" w:rsidRPr="00AF11D1">
              <w:rPr>
                <w:rFonts w:cstheme="minorHAnsi"/>
                <w:b w:val="0"/>
                <w:sz w:val="24"/>
                <w:szCs w:val="24"/>
              </w:rPr>
              <w:t xml:space="preserve"> for submission of appeals; disclosure of information and decisions by the BiH CEC and courts</w:t>
            </w:r>
            <w:r w:rsidR="00992435" w:rsidRPr="00AF11D1">
              <w:rPr>
                <w:rFonts w:eastAsia="Times New Roman" w:cstheme="minorHAnsi"/>
                <w:b w:val="0"/>
                <w:sz w:val="24"/>
                <w:szCs w:val="24"/>
                <w:lang w:eastAsia="en-GB"/>
              </w:rPr>
              <w:t xml:space="preserve">. </w:t>
            </w:r>
          </w:p>
          <w:p w14:paraId="25D7BE5F" w14:textId="77777777" w:rsidR="00CB7C81" w:rsidRPr="00AF11D1" w:rsidRDefault="00CB7C81" w:rsidP="005C5807">
            <w:pPr>
              <w:jc w:val="both"/>
              <w:rPr>
                <w:rFonts w:eastAsia="Times New Roman" w:cstheme="minorHAnsi"/>
                <w:b w:val="0"/>
                <w:sz w:val="24"/>
                <w:szCs w:val="24"/>
                <w:lang w:eastAsia="en-GB"/>
              </w:rPr>
            </w:pPr>
          </w:p>
          <w:p w14:paraId="6227E88B" w14:textId="48D0F847" w:rsidR="005C5807" w:rsidRPr="00AF11D1" w:rsidRDefault="00CB7C81" w:rsidP="005C5807">
            <w:pPr>
              <w:jc w:val="both"/>
              <w:rPr>
                <w:rFonts w:cstheme="minorHAnsi"/>
                <w:b w:val="0"/>
                <w:sz w:val="24"/>
                <w:szCs w:val="24"/>
              </w:rPr>
            </w:pPr>
            <w:r w:rsidRPr="00AF11D1">
              <w:rPr>
                <w:rFonts w:eastAsia="Times New Roman" w:cstheme="minorHAnsi"/>
                <w:b w:val="0"/>
                <w:sz w:val="24"/>
                <w:szCs w:val="24"/>
                <w:lang w:eastAsia="en-GB"/>
              </w:rPr>
              <w:t>The Coalition “Pod lupom” also presented recommendations to improve electoral legislation, which are result of the election observation in BiH. It was pointed out that a growing trend of electoral irregularities in the pre-election period had been observed, particularly relating to abuse of public resources, premature election campaigning, trade of positions in the polling station committees</w:t>
            </w:r>
            <w:r w:rsidR="00457A44" w:rsidRPr="00AF11D1">
              <w:rPr>
                <w:rFonts w:eastAsia="Times New Roman" w:cstheme="minorHAnsi"/>
                <w:b w:val="0"/>
                <w:sz w:val="24"/>
                <w:szCs w:val="24"/>
                <w:lang w:eastAsia="en-GB"/>
              </w:rPr>
              <w:t>,</w:t>
            </w:r>
            <w:r w:rsidRPr="00AF11D1">
              <w:rPr>
                <w:rFonts w:eastAsia="Times New Roman" w:cstheme="minorHAnsi"/>
                <w:b w:val="0"/>
                <w:sz w:val="24"/>
                <w:szCs w:val="24"/>
                <w:lang w:eastAsia="en-GB"/>
              </w:rPr>
              <w:t xml:space="preserve"> and abuse of by-mail voting</w:t>
            </w:r>
            <w:r w:rsidR="00457A44" w:rsidRPr="00AF11D1">
              <w:rPr>
                <w:rFonts w:eastAsia="Times New Roman" w:cstheme="minorHAnsi"/>
                <w:b w:val="0"/>
                <w:sz w:val="24"/>
                <w:szCs w:val="24"/>
                <w:lang w:eastAsia="en-GB"/>
              </w:rPr>
              <w:t xml:space="preserve">. </w:t>
            </w:r>
            <w:r w:rsidR="005C5807" w:rsidRPr="00AF11D1">
              <w:rPr>
                <w:rFonts w:eastAsia="Times New Roman" w:cstheme="minorHAnsi"/>
                <w:b w:val="0"/>
                <w:sz w:val="24"/>
                <w:szCs w:val="24"/>
                <w:lang w:eastAsia="en-GB"/>
              </w:rPr>
              <w:t>Pri</w:t>
            </w:r>
            <w:r w:rsidR="008C6372" w:rsidRPr="00AF11D1">
              <w:rPr>
                <w:rFonts w:eastAsia="Times New Roman" w:cstheme="minorHAnsi"/>
                <w:b w:val="0"/>
                <w:sz w:val="24"/>
                <w:szCs w:val="24"/>
                <w:lang w:eastAsia="en-GB"/>
              </w:rPr>
              <w:t>o</w:t>
            </w:r>
            <w:r w:rsidR="005C5807" w:rsidRPr="00AF11D1">
              <w:rPr>
                <w:rFonts w:eastAsia="Times New Roman" w:cstheme="minorHAnsi"/>
                <w:b w:val="0"/>
                <w:sz w:val="24"/>
                <w:szCs w:val="24"/>
                <w:lang w:eastAsia="en-GB"/>
              </w:rPr>
              <w:t>r</w:t>
            </w:r>
            <w:r w:rsidRPr="00AF11D1">
              <w:rPr>
                <w:rFonts w:eastAsia="Times New Roman" w:cstheme="minorHAnsi"/>
                <w:b w:val="0"/>
                <w:sz w:val="24"/>
                <w:szCs w:val="24"/>
                <w:lang w:eastAsia="en-GB"/>
              </w:rPr>
              <w:t>ity recommendations of the Coalition “Pod lupom” include</w:t>
            </w:r>
            <w:r w:rsidR="005C5807" w:rsidRPr="00AF11D1">
              <w:rPr>
                <w:rFonts w:eastAsia="Times New Roman" w:cstheme="minorHAnsi"/>
                <w:b w:val="0"/>
                <w:sz w:val="24"/>
                <w:szCs w:val="24"/>
                <w:lang w:eastAsia="en-GB"/>
              </w:rPr>
              <w:t xml:space="preserve">: </w:t>
            </w:r>
            <w:r w:rsidR="00EC0215" w:rsidRPr="00AF11D1">
              <w:rPr>
                <w:rFonts w:cstheme="minorHAnsi"/>
                <w:b w:val="0"/>
                <w:sz w:val="24"/>
                <w:szCs w:val="24"/>
              </w:rPr>
              <w:t>to amend the procedure of selecting the president and deputy president of the polling station committee in a way to have them selected by the municipal/city election commission through a public vacancy, whereat they will be appointed and trained for that position during the non-election years</w:t>
            </w:r>
            <w:r w:rsidR="005C5807" w:rsidRPr="00AF11D1">
              <w:rPr>
                <w:rFonts w:cstheme="minorHAnsi"/>
                <w:b w:val="0"/>
                <w:sz w:val="24"/>
                <w:szCs w:val="24"/>
              </w:rPr>
              <w:t xml:space="preserve">; </w:t>
            </w:r>
            <w:r w:rsidR="00EC0215" w:rsidRPr="00AF11D1">
              <w:rPr>
                <w:rFonts w:cstheme="minorHAnsi"/>
                <w:b w:val="0"/>
                <w:sz w:val="24"/>
                <w:szCs w:val="24"/>
              </w:rPr>
              <w:t xml:space="preserve">to introduce new technologies into the </w:t>
            </w:r>
            <w:r w:rsidR="00C16CE5" w:rsidRPr="00AF11D1">
              <w:rPr>
                <w:rFonts w:cstheme="minorHAnsi"/>
                <w:b w:val="0"/>
                <w:sz w:val="24"/>
                <w:szCs w:val="24"/>
              </w:rPr>
              <w:t>electoral</w:t>
            </w:r>
            <w:r w:rsidR="00EC0215" w:rsidRPr="00AF11D1">
              <w:rPr>
                <w:rFonts w:cstheme="minorHAnsi"/>
                <w:b w:val="0"/>
                <w:sz w:val="24"/>
                <w:szCs w:val="24"/>
              </w:rPr>
              <w:t xml:space="preserve"> process as to prevent violations of the BiH Election Law when determining the will of voters at the polling stations on the Election Day, thereat following the standards and criteria of security, feasibility and longevity of the chosen solution;</w:t>
            </w:r>
            <w:r w:rsidR="00EC0215" w:rsidRPr="00AF11D1">
              <w:t xml:space="preserve"> </w:t>
            </w:r>
            <w:r w:rsidR="00EC0215" w:rsidRPr="00AF11D1">
              <w:rPr>
                <w:rFonts w:cstheme="minorHAnsi"/>
                <w:b w:val="0"/>
                <w:sz w:val="24"/>
                <w:szCs w:val="24"/>
              </w:rPr>
              <w:t>to introduce electronic identification of voters at the polling station</w:t>
            </w:r>
            <w:r w:rsidR="00462502" w:rsidRPr="00AF11D1">
              <w:rPr>
                <w:rFonts w:cstheme="minorHAnsi"/>
                <w:b w:val="0"/>
                <w:sz w:val="24"/>
                <w:szCs w:val="24"/>
              </w:rPr>
              <w:t xml:space="preserve">; </w:t>
            </w:r>
            <w:r w:rsidR="00EC0215" w:rsidRPr="00AF11D1">
              <w:rPr>
                <w:rFonts w:cstheme="minorHAnsi"/>
                <w:b w:val="0"/>
                <w:sz w:val="24"/>
                <w:szCs w:val="24"/>
              </w:rPr>
              <w:t>to introduce deadlines for establishment of executive government and the obligation of announcing snap elections if the executive government is not established within the deadline</w:t>
            </w:r>
            <w:r w:rsidR="005C5807" w:rsidRPr="00AF11D1">
              <w:rPr>
                <w:rFonts w:cstheme="minorHAnsi"/>
                <w:b w:val="0"/>
                <w:sz w:val="24"/>
                <w:szCs w:val="24"/>
              </w:rPr>
              <w:t>;</w:t>
            </w:r>
            <w:r w:rsidR="00EC0215" w:rsidRPr="00AF11D1">
              <w:rPr>
                <w:rFonts w:cstheme="minorHAnsi"/>
                <w:b w:val="0"/>
                <w:sz w:val="24"/>
                <w:szCs w:val="24"/>
              </w:rPr>
              <w:t xml:space="preserve"> to have the BiH Election Law include the institute of a substitute parliamentary mandate as to avoid that one person is simultaneously performing a function in both executive and legislative government</w:t>
            </w:r>
            <w:r w:rsidR="005C5807" w:rsidRPr="00AF11D1">
              <w:rPr>
                <w:rFonts w:cstheme="minorHAnsi"/>
                <w:b w:val="0"/>
                <w:sz w:val="24"/>
                <w:szCs w:val="24"/>
              </w:rPr>
              <w:t xml:space="preserve">; </w:t>
            </w:r>
            <w:r w:rsidR="00977FC8" w:rsidRPr="00AF11D1">
              <w:rPr>
                <w:rFonts w:cstheme="minorHAnsi"/>
                <w:b w:val="0"/>
                <w:sz w:val="24"/>
                <w:szCs w:val="24"/>
              </w:rPr>
              <w:t>to prevent misuse of public resources for pre-election and campaigning purposes by regulating this matter through the law</w:t>
            </w:r>
            <w:r w:rsidR="005C5807" w:rsidRPr="00AF11D1">
              <w:rPr>
                <w:rFonts w:cstheme="minorHAnsi"/>
                <w:b w:val="0"/>
                <w:sz w:val="24"/>
                <w:szCs w:val="24"/>
              </w:rPr>
              <w:t xml:space="preserve">; </w:t>
            </w:r>
            <w:r w:rsidRPr="00AF11D1">
              <w:rPr>
                <w:rFonts w:cstheme="minorHAnsi"/>
                <w:b w:val="0"/>
                <w:sz w:val="24"/>
                <w:szCs w:val="24"/>
              </w:rPr>
              <w:t>to reduce the intra-party threshold for the general elections in BiH to 10%, making it equivalent to the intra-party threshold for the local elections</w:t>
            </w:r>
            <w:r w:rsidR="005C5807" w:rsidRPr="00AF11D1">
              <w:rPr>
                <w:rFonts w:cstheme="minorHAnsi"/>
                <w:b w:val="0"/>
                <w:sz w:val="24"/>
                <w:szCs w:val="24"/>
              </w:rPr>
              <w:t xml:space="preserve">; </w:t>
            </w:r>
            <w:r w:rsidR="00977FC8" w:rsidRPr="00AF11D1">
              <w:rPr>
                <w:rFonts w:cstheme="minorHAnsi"/>
                <w:b w:val="0"/>
                <w:sz w:val="24"/>
                <w:szCs w:val="24"/>
              </w:rPr>
              <w:t>to enable filing of the complaints at every stage of the election process</w:t>
            </w:r>
            <w:r w:rsidR="005C5807" w:rsidRPr="00AF11D1">
              <w:rPr>
                <w:rFonts w:cstheme="minorHAnsi"/>
                <w:b w:val="0"/>
                <w:sz w:val="24"/>
                <w:szCs w:val="24"/>
              </w:rPr>
              <w:t xml:space="preserve">; </w:t>
            </w:r>
            <w:r w:rsidR="00977FC8" w:rsidRPr="00AF11D1">
              <w:rPr>
                <w:rFonts w:cstheme="minorHAnsi"/>
                <w:b w:val="0"/>
                <w:sz w:val="24"/>
                <w:szCs w:val="24"/>
              </w:rPr>
              <w:t>to introduce additional safeguarding mechanisms to prevent misuse of by-mail</w:t>
            </w:r>
            <w:r w:rsidR="00C16CE5" w:rsidRPr="00AF11D1">
              <w:rPr>
                <w:rFonts w:cstheme="minorHAnsi"/>
                <w:b w:val="0"/>
                <w:sz w:val="24"/>
                <w:szCs w:val="24"/>
              </w:rPr>
              <w:t xml:space="preserve"> voting</w:t>
            </w:r>
            <w:r w:rsidR="005C5807" w:rsidRPr="00AF11D1">
              <w:rPr>
                <w:rFonts w:cstheme="minorHAnsi"/>
                <w:b w:val="0"/>
                <w:sz w:val="24"/>
                <w:szCs w:val="24"/>
              </w:rPr>
              <w:t xml:space="preserve">; </w:t>
            </w:r>
            <w:r w:rsidR="00977FC8" w:rsidRPr="00AF11D1">
              <w:rPr>
                <w:rFonts w:cstheme="minorHAnsi"/>
                <w:b w:val="0"/>
                <w:sz w:val="24"/>
                <w:szCs w:val="24"/>
              </w:rPr>
              <w:t>to introduce mandatory annulment of elections for the polling stations at which excess of ballot papers was determined, and to simplify the procedure for accreditation of civic, non-partisan observers accredited by the CEC BiH by introducing the option for electronic submission of the applications</w:t>
            </w:r>
            <w:r w:rsidR="005C5807" w:rsidRPr="00AF11D1">
              <w:rPr>
                <w:rFonts w:cstheme="minorHAnsi"/>
                <w:b w:val="0"/>
                <w:sz w:val="24"/>
                <w:szCs w:val="24"/>
              </w:rPr>
              <w:t>.</w:t>
            </w:r>
          </w:p>
          <w:p w14:paraId="30111642" w14:textId="77777777" w:rsidR="005C5807" w:rsidRPr="00AF11D1" w:rsidRDefault="005C5807" w:rsidP="005C5807">
            <w:pPr>
              <w:jc w:val="both"/>
              <w:rPr>
                <w:rFonts w:cstheme="minorHAnsi"/>
                <w:b w:val="0"/>
                <w:sz w:val="24"/>
                <w:szCs w:val="24"/>
              </w:rPr>
            </w:pPr>
          </w:p>
          <w:p w14:paraId="1A8F9BD3" w14:textId="6A074525" w:rsidR="007027CD" w:rsidRPr="00AF11D1" w:rsidRDefault="00977FC8" w:rsidP="005C5807">
            <w:pPr>
              <w:jc w:val="both"/>
              <w:rPr>
                <w:rFonts w:cstheme="minorHAnsi"/>
                <w:b w:val="0"/>
                <w:sz w:val="24"/>
                <w:szCs w:val="24"/>
              </w:rPr>
            </w:pPr>
            <w:r w:rsidRPr="00AF11D1">
              <w:rPr>
                <w:rFonts w:cstheme="minorHAnsi"/>
                <w:b w:val="0"/>
                <w:sz w:val="24"/>
                <w:szCs w:val="24"/>
              </w:rPr>
              <w:t>The representatives of the Transparency International (TI BiH), Institute for social and political research (IDPI),</w:t>
            </w:r>
            <w:r w:rsidR="00DD4B00" w:rsidRPr="00AF11D1">
              <w:rPr>
                <w:rFonts w:cstheme="minorHAnsi"/>
                <w:b w:val="0"/>
                <w:sz w:val="24"/>
                <w:szCs w:val="24"/>
              </w:rPr>
              <w:t xml:space="preserve"> and the</w:t>
            </w:r>
            <w:r w:rsidRPr="00AF11D1">
              <w:rPr>
                <w:rFonts w:cstheme="minorHAnsi"/>
                <w:b w:val="0"/>
                <w:sz w:val="24"/>
                <w:szCs w:val="24"/>
              </w:rPr>
              <w:t xml:space="preserve"> Initiative Citizens for constitutional reforms </w:t>
            </w:r>
            <w:r w:rsidR="00DD4B00" w:rsidRPr="00AF11D1">
              <w:rPr>
                <w:rFonts w:cstheme="minorHAnsi"/>
                <w:b w:val="0"/>
                <w:sz w:val="24"/>
                <w:szCs w:val="24"/>
              </w:rPr>
              <w:t xml:space="preserve">also delivered short presentations, and other participants also got involved in the discussions. The TI BiH pointed out that in the context of electoral process their main focus lies on election campaign monitoring, conduct of political entities during the pre-election period, election campaign financing, and adherence to the BiH Election Law from the day elections are announced </w:t>
            </w:r>
            <w:r w:rsidR="00DD4B00" w:rsidRPr="00AF11D1">
              <w:rPr>
                <w:rFonts w:cstheme="minorHAnsi"/>
                <w:b w:val="0"/>
                <w:sz w:val="24"/>
                <w:szCs w:val="24"/>
              </w:rPr>
              <w:lastRenderedPageBreak/>
              <w:t>until the Election Day</w:t>
            </w:r>
            <w:r w:rsidR="00AC190F" w:rsidRPr="00AF11D1">
              <w:rPr>
                <w:rFonts w:cstheme="minorHAnsi"/>
                <w:b w:val="0"/>
                <w:sz w:val="24"/>
                <w:szCs w:val="24"/>
              </w:rPr>
              <w:t>.</w:t>
            </w:r>
            <w:r w:rsidR="00DD4B00" w:rsidRPr="00AF11D1">
              <w:rPr>
                <w:rFonts w:cstheme="minorHAnsi"/>
                <w:b w:val="0"/>
                <w:sz w:val="24"/>
                <w:szCs w:val="24"/>
              </w:rPr>
              <w:t xml:space="preserve"> The TI BiH recommendations target exactly these areas, and the focus of the recommendations lies on several segments: overlapping of mandates in</w:t>
            </w:r>
            <w:r w:rsidR="00125256" w:rsidRPr="00AF11D1">
              <w:rPr>
                <w:rFonts w:cstheme="minorHAnsi"/>
                <w:b w:val="0"/>
                <w:sz w:val="24"/>
                <w:szCs w:val="24"/>
              </w:rPr>
              <w:t xml:space="preserve"> the</w:t>
            </w:r>
            <w:r w:rsidR="00DD4B00" w:rsidRPr="00AF11D1">
              <w:rPr>
                <w:rFonts w:cstheme="minorHAnsi"/>
                <w:b w:val="0"/>
                <w:sz w:val="24"/>
                <w:szCs w:val="24"/>
              </w:rPr>
              <w:t xml:space="preserve"> executive and legislative authority, as well aligning these provisions with the regulations on conflict of interest; composition and the method of selecting and appointing polling station committees and municipal/city election commissions, </w:t>
            </w:r>
            <w:r w:rsidR="00125256" w:rsidRPr="00AF11D1">
              <w:rPr>
                <w:rFonts w:cstheme="minorHAnsi"/>
                <w:b w:val="0"/>
                <w:sz w:val="24"/>
                <w:szCs w:val="24"/>
              </w:rPr>
              <w:t>with reference to having</w:t>
            </w:r>
            <w:r w:rsidR="00DD4B00" w:rsidRPr="00AF11D1">
              <w:rPr>
                <w:rFonts w:cstheme="minorHAnsi"/>
                <w:b w:val="0"/>
                <w:sz w:val="24"/>
                <w:szCs w:val="24"/>
              </w:rPr>
              <w:t xml:space="preserve"> at least one portion of the members </w:t>
            </w:r>
            <w:r w:rsidR="00125256" w:rsidRPr="00AF11D1">
              <w:rPr>
                <w:rFonts w:cstheme="minorHAnsi"/>
                <w:b w:val="0"/>
                <w:sz w:val="24"/>
                <w:szCs w:val="24"/>
              </w:rPr>
              <w:t>who are not</w:t>
            </w:r>
            <w:r w:rsidR="00DD4B00" w:rsidRPr="00AF11D1">
              <w:rPr>
                <w:rFonts w:cstheme="minorHAnsi"/>
                <w:b w:val="0"/>
                <w:sz w:val="24"/>
                <w:szCs w:val="24"/>
              </w:rPr>
              <w:t xml:space="preserve"> nominated by political parties; improving the framework regulating conduct of election campaign and its financing, which was recommended by both GRECO and ODIHR</w:t>
            </w:r>
            <w:r w:rsidR="00C85886" w:rsidRPr="00AF11D1">
              <w:rPr>
                <w:rFonts w:cstheme="minorHAnsi"/>
                <w:b w:val="0"/>
                <w:sz w:val="24"/>
                <w:szCs w:val="24"/>
              </w:rPr>
              <w:t>;</w:t>
            </w:r>
            <w:r w:rsidR="00DD4B00" w:rsidRPr="00AF11D1">
              <w:rPr>
                <w:rFonts w:cstheme="minorHAnsi"/>
                <w:b w:val="0"/>
                <w:sz w:val="24"/>
                <w:szCs w:val="24"/>
              </w:rPr>
              <w:t xml:space="preserve"> expending the rights to file complaints and extending the deadline in complaint adjudication process; misuse of public resources; conduct of political entities in election campaigning as to introduce additional limitations concerning vote buying, voter coercion, and having them apply</w:t>
            </w:r>
            <w:r w:rsidR="00125256" w:rsidRPr="00AF11D1">
              <w:rPr>
                <w:rFonts w:cstheme="minorHAnsi"/>
                <w:b w:val="0"/>
                <w:sz w:val="24"/>
                <w:szCs w:val="24"/>
              </w:rPr>
              <w:t xml:space="preserve"> beyond the period of official campaign.</w:t>
            </w:r>
          </w:p>
          <w:p w14:paraId="1259A9D3" w14:textId="77777777" w:rsidR="00270162" w:rsidRPr="00AF11D1" w:rsidRDefault="00270162" w:rsidP="005C5807">
            <w:pPr>
              <w:jc w:val="both"/>
              <w:rPr>
                <w:rFonts w:cstheme="minorHAnsi"/>
                <w:b w:val="0"/>
                <w:sz w:val="24"/>
                <w:szCs w:val="24"/>
                <w:highlight w:val="yellow"/>
              </w:rPr>
            </w:pPr>
          </w:p>
          <w:p w14:paraId="14D4B1A9" w14:textId="18E92453" w:rsidR="00193FB5" w:rsidRPr="00AF11D1" w:rsidRDefault="00125256" w:rsidP="005C5807">
            <w:pPr>
              <w:jc w:val="both"/>
              <w:rPr>
                <w:rFonts w:cstheme="minorHAnsi"/>
                <w:b w:val="0"/>
                <w:sz w:val="24"/>
                <w:szCs w:val="24"/>
              </w:rPr>
            </w:pPr>
            <w:r w:rsidRPr="00AF11D1">
              <w:rPr>
                <w:rFonts w:cstheme="minorHAnsi"/>
                <w:b w:val="0"/>
                <w:sz w:val="24"/>
                <w:szCs w:val="24"/>
              </w:rPr>
              <w:t>The</w:t>
            </w:r>
            <w:r w:rsidR="00193FB5" w:rsidRPr="00AF11D1">
              <w:rPr>
                <w:rFonts w:cstheme="minorHAnsi"/>
                <w:b w:val="0"/>
                <w:sz w:val="24"/>
                <w:szCs w:val="24"/>
              </w:rPr>
              <w:t xml:space="preserve"> </w:t>
            </w:r>
            <w:hyperlink r:id="rId22" w:history="1">
              <w:r w:rsidR="00193FB5" w:rsidRPr="00AF11D1">
                <w:rPr>
                  <w:rStyle w:val="Hyperlink"/>
                  <w:rFonts w:cstheme="minorHAnsi"/>
                  <w:b w:val="0"/>
                  <w:sz w:val="24"/>
                  <w:szCs w:val="24"/>
                </w:rPr>
                <w:t>model</w:t>
              </w:r>
            </w:hyperlink>
            <w:r w:rsidRPr="00AF11D1">
              <w:rPr>
                <w:rStyle w:val="Hyperlink"/>
                <w:rFonts w:cstheme="minorHAnsi"/>
                <w:b w:val="0"/>
                <w:sz w:val="24"/>
                <w:szCs w:val="24"/>
              </w:rPr>
              <w:t>,</w:t>
            </w:r>
            <w:r w:rsidR="00193FB5" w:rsidRPr="00AF11D1">
              <w:rPr>
                <w:rFonts w:cstheme="minorHAnsi"/>
                <w:b w:val="0"/>
                <w:sz w:val="24"/>
                <w:szCs w:val="24"/>
              </w:rPr>
              <w:t xml:space="preserve"> </w:t>
            </w:r>
            <w:r w:rsidRPr="00AF11D1">
              <w:rPr>
                <w:rFonts w:cstheme="minorHAnsi"/>
                <w:b w:val="0"/>
                <w:sz w:val="24"/>
                <w:szCs w:val="24"/>
              </w:rPr>
              <w:t>prepared by the Institute for social and political research (IDPI) was also presented. The model addresses implementation of the EC</w:t>
            </w:r>
            <w:r w:rsidR="00A35F7B" w:rsidRPr="00AF11D1">
              <w:rPr>
                <w:rFonts w:cstheme="minorHAnsi"/>
                <w:b w:val="0"/>
                <w:sz w:val="24"/>
                <w:szCs w:val="24"/>
              </w:rPr>
              <w:t>t</w:t>
            </w:r>
            <w:r w:rsidRPr="00AF11D1">
              <w:rPr>
                <w:rFonts w:cstheme="minorHAnsi"/>
                <w:b w:val="0"/>
                <w:sz w:val="24"/>
                <w:szCs w:val="24"/>
              </w:rPr>
              <w:t>H</w:t>
            </w:r>
            <w:r w:rsidR="006E7F4D" w:rsidRPr="00AF11D1">
              <w:rPr>
                <w:rFonts w:cstheme="minorHAnsi"/>
                <w:b w:val="0"/>
                <w:sz w:val="24"/>
                <w:szCs w:val="24"/>
              </w:rPr>
              <w:t xml:space="preserve">R’s judgments, as well as </w:t>
            </w:r>
            <w:r w:rsidR="00A35F7B" w:rsidRPr="00AF11D1">
              <w:rPr>
                <w:rFonts w:cstheme="minorHAnsi"/>
                <w:b w:val="0"/>
                <w:sz w:val="24"/>
                <w:szCs w:val="24"/>
              </w:rPr>
              <w:t>decisions</w:t>
            </w:r>
            <w:r w:rsidR="006E7F4D" w:rsidRPr="00AF11D1">
              <w:rPr>
                <w:rFonts w:cstheme="minorHAnsi"/>
                <w:b w:val="0"/>
                <w:sz w:val="24"/>
                <w:szCs w:val="24"/>
              </w:rPr>
              <w:t xml:space="preserve"> of the domestic courts that we have mentioned earlier in the text</w:t>
            </w:r>
            <w:r w:rsidR="00193FB5" w:rsidRPr="00AF11D1">
              <w:rPr>
                <w:rFonts w:cstheme="minorHAnsi"/>
                <w:b w:val="0"/>
                <w:sz w:val="24"/>
                <w:szCs w:val="24"/>
              </w:rPr>
              <w:t xml:space="preserve">. </w:t>
            </w:r>
            <w:r w:rsidR="00A35F7B" w:rsidRPr="00AF11D1">
              <w:rPr>
                <w:rFonts w:cstheme="minorHAnsi"/>
                <w:b w:val="0"/>
                <w:sz w:val="24"/>
                <w:szCs w:val="24"/>
              </w:rPr>
              <w:t xml:space="preserve">Focus of the proposal lies on the decisions of the BiH Constitutional Court and judgments of the ECtHR. The basis of the IDPI’s view of the ECtHR’s judgments is that the court has ruled that the specific rights, sought by the applications, should be granted to every applicant, and that it not the Court's intention to completely redefine the BiH Constitution and its political system. Judgments concern individual rights of citizens or groups of citizens to </w:t>
            </w:r>
            <w:r w:rsidR="00B27A06" w:rsidRPr="00AF11D1">
              <w:rPr>
                <w:rFonts w:cstheme="minorHAnsi"/>
                <w:b w:val="0"/>
                <w:sz w:val="24"/>
                <w:szCs w:val="24"/>
              </w:rPr>
              <w:t>whom</w:t>
            </w:r>
            <w:r w:rsidR="00A35F7B" w:rsidRPr="00AF11D1">
              <w:rPr>
                <w:rFonts w:cstheme="minorHAnsi"/>
                <w:b w:val="0"/>
                <w:sz w:val="24"/>
                <w:szCs w:val="24"/>
              </w:rPr>
              <w:t xml:space="preserve"> th</w:t>
            </w:r>
            <w:r w:rsidR="00B27A06" w:rsidRPr="00AF11D1">
              <w:rPr>
                <w:rFonts w:cstheme="minorHAnsi"/>
                <w:b w:val="0"/>
                <w:sz w:val="24"/>
                <w:szCs w:val="24"/>
              </w:rPr>
              <w:t>e</w:t>
            </w:r>
            <w:r w:rsidR="00A35F7B" w:rsidRPr="00AF11D1">
              <w:rPr>
                <w:rFonts w:cstheme="minorHAnsi"/>
                <w:b w:val="0"/>
                <w:sz w:val="24"/>
                <w:szCs w:val="24"/>
              </w:rPr>
              <w:t>se judgments apply, and they should be viewed in that light</w:t>
            </w:r>
            <w:r w:rsidR="00270162" w:rsidRPr="00AF11D1">
              <w:rPr>
                <w:rFonts w:cstheme="minorHAnsi"/>
                <w:b w:val="0"/>
                <w:sz w:val="24"/>
                <w:szCs w:val="24"/>
              </w:rPr>
              <w:t>.</w:t>
            </w:r>
            <w:r w:rsidR="00BC3B48" w:rsidRPr="00AF11D1">
              <w:rPr>
                <w:rFonts w:cstheme="minorHAnsi"/>
                <w:b w:val="0"/>
                <w:sz w:val="24"/>
                <w:szCs w:val="24"/>
              </w:rPr>
              <w:t xml:space="preserve"> </w:t>
            </w:r>
            <w:r w:rsidR="00270162" w:rsidRPr="00AF11D1">
              <w:rPr>
                <w:rFonts w:cstheme="minorHAnsi"/>
                <w:b w:val="0"/>
                <w:sz w:val="24"/>
                <w:szCs w:val="24"/>
              </w:rPr>
              <w:t xml:space="preserve">IDPI </w:t>
            </w:r>
            <w:r w:rsidR="00A35F7B" w:rsidRPr="00AF11D1">
              <w:rPr>
                <w:rFonts w:cstheme="minorHAnsi"/>
                <w:b w:val="0"/>
                <w:sz w:val="24"/>
                <w:szCs w:val="24"/>
              </w:rPr>
              <w:t xml:space="preserve">presented two models to the public, </w:t>
            </w:r>
            <w:hyperlink r:id="rId23" w:history="1">
              <w:r w:rsidR="00270162" w:rsidRPr="00AF11D1">
                <w:rPr>
                  <w:rStyle w:val="Hyperlink"/>
                  <w:rFonts w:cstheme="minorHAnsi"/>
                  <w:b w:val="0"/>
                  <w:sz w:val="24"/>
                  <w:szCs w:val="24"/>
                </w:rPr>
                <w:t xml:space="preserve">A </w:t>
              </w:r>
              <w:r w:rsidR="00A35F7B" w:rsidRPr="00AF11D1">
                <w:rPr>
                  <w:rStyle w:val="Hyperlink"/>
                  <w:rFonts w:cstheme="minorHAnsi"/>
                  <w:b w:val="0"/>
                  <w:sz w:val="24"/>
                  <w:szCs w:val="24"/>
                </w:rPr>
                <w:t>and</w:t>
              </w:r>
              <w:r w:rsidR="00270162" w:rsidRPr="00AF11D1">
                <w:rPr>
                  <w:rStyle w:val="Hyperlink"/>
                  <w:rFonts w:cstheme="minorHAnsi"/>
                  <w:b w:val="0"/>
                  <w:sz w:val="24"/>
                  <w:szCs w:val="24"/>
                </w:rPr>
                <w:t xml:space="preserve"> B</w:t>
              </w:r>
            </w:hyperlink>
            <w:r w:rsidR="00270162" w:rsidRPr="00AF11D1">
              <w:rPr>
                <w:rFonts w:cstheme="minorHAnsi"/>
                <w:b w:val="0"/>
                <w:sz w:val="24"/>
                <w:szCs w:val="24"/>
              </w:rPr>
              <w:t>, pr</w:t>
            </w:r>
            <w:r w:rsidR="00A35F7B" w:rsidRPr="00AF11D1">
              <w:rPr>
                <w:rFonts w:cstheme="minorHAnsi"/>
                <w:b w:val="0"/>
                <w:sz w:val="24"/>
                <w:szCs w:val="24"/>
              </w:rPr>
              <w:t xml:space="preserve">oposal A entails only </w:t>
            </w:r>
            <w:r w:rsidR="001660EF" w:rsidRPr="00AF11D1">
              <w:rPr>
                <w:rFonts w:cstheme="minorHAnsi"/>
                <w:b w:val="0"/>
                <w:sz w:val="24"/>
                <w:szCs w:val="24"/>
              </w:rPr>
              <w:t>amendments</w:t>
            </w:r>
            <w:r w:rsidR="00A35F7B" w:rsidRPr="00AF11D1">
              <w:rPr>
                <w:rFonts w:cstheme="minorHAnsi"/>
                <w:b w:val="0"/>
                <w:sz w:val="24"/>
                <w:szCs w:val="24"/>
              </w:rPr>
              <w:t xml:space="preserve"> to the BiH Election Law, while the IDPI’s Proposal B would require amendments to the B</w:t>
            </w:r>
            <w:r w:rsidR="001660EF" w:rsidRPr="00AF11D1">
              <w:rPr>
                <w:rFonts w:cstheme="minorHAnsi"/>
                <w:b w:val="0"/>
                <w:sz w:val="24"/>
                <w:szCs w:val="24"/>
              </w:rPr>
              <w:t xml:space="preserve">iH Constitution, FBiH Constitution, and the BiH Election Law. According to the </w:t>
            </w:r>
            <w:r w:rsidR="00B27A06" w:rsidRPr="00AF11D1">
              <w:rPr>
                <w:rFonts w:cstheme="minorHAnsi"/>
                <w:b w:val="0"/>
                <w:sz w:val="24"/>
                <w:szCs w:val="24"/>
              </w:rPr>
              <w:t>IDPI</w:t>
            </w:r>
            <w:r w:rsidR="001660EF" w:rsidRPr="00AF11D1">
              <w:rPr>
                <w:rFonts w:cstheme="minorHAnsi"/>
                <w:b w:val="0"/>
                <w:sz w:val="24"/>
                <w:szCs w:val="24"/>
              </w:rPr>
              <w:t xml:space="preserve"> the substance of any of the ECtHR’s judgments does not derogate the principle of constituency of peoples. In that sense the ECtHR has the right to ask BiH to alight the BiH Constitution or any other law with the Court’s judgments, namely to have the Court’s judgments implemented through the legislative system,</w:t>
            </w:r>
            <w:r w:rsidR="00270162" w:rsidRPr="00AF11D1">
              <w:rPr>
                <w:rFonts w:cstheme="minorHAnsi"/>
                <w:sz w:val="24"/>
                <w:szCs w:val="24"/>
              </w:rPr>
              <w:t xml:space="preserve"> </w:t>
            </w:r>
            <w:r w:rsidR="001660EF" w:rsidRPr="00AF11D1">
              <w:rPr>
                <w:rFonts w:cstheme="minorHAnsi"/>
                <w:b w:val="0"/>
                <w:bCs/>
                <w:sz w:val="24"/>
                <w:szCs w:val="24"/>
              </w:rPr>
              <w:t xml:space="preserve">and </w:t>
            </w:r>
            <w:r w:rsidR="00B27A06" w:rsidRPr="00AF11D1">
              <w:rPr>
                <w:rFonts w:cstheme="minorHAnsi"/>
                <w:b w:val="0"/>
                <w:bCs/>
                <w:sz w:val="24"/>
                <w:szCs w:val="24"/>
              </w:rPr>
              <w:t>the way in which it should be done i</w:t>
            </w:r>
            <w:r w:rsidR="001660EF" w:rsidRPr="00AF11D1">
              <w:rPr>
                <w:rFonts w:cstheme="minorHAnsi"/>
                <w:b w:val="0"/>
                <w:bCs/>
                <w:sz w:val="24"/>
                <w:szCs w:val="24"/>
              </w:rPr>
              <w:t xml:space="preserve">s not under the competence of the ECtHR, but </w:t>
            </w:r>
            <w:r w:rsidR="001660EF" w:rsidRPr="00AF11D1">
              <w:rPr>
                <w:rFonts w:cstheme="minorHAnsi"/>
                <w:b w:val="0"/>
                <w:sz w:val="24"/>
                <w:szCs w:val="24"/>
              </w:rPr>
              <w:t>the BiH Parliamentary Assembly</w:t>
            </w:r>
            <w:r w:rsidR="00270162" w:rsidRPr="00AF11D1">
              <w:rPr>
                <w:rFonts w:cstheme="minorHAnsi"/>
                <w:b w:val="0"/>
                <w:sz w:val="24"/>
                <w:szCs w:val="24"/>
              </w:rPr>
              <w:t xml:space="preserve"> </w:t>
            </w:r>
          </w:p>
          <w:p w14:paraId="3EB0681A" w14:textId="77777777" w:rsidR="00C91FAC" w:rsidRPr="00AF11D1" w:rsidRDefault="00C91FAC" w:rsidP="005C5807">
            <w:pPr>
              <w:jc w:val="both"/>
              <w:rPr>
                <w:rFonts w:cstheme="minorHAnsi"/>
                <w:b w:val="0"/>
                <w:sz w:val="24"/>
                <w:szCs w:val="24"/>
              </w:rPr>
            </w:pPr>
          </w:p>
          <w:p w14:paraId="009A136E" w14:textId="265008B4" w:rsidR="007D21F0" w:rsidRPr="00AF11D1" w:rsidRDefault="00B22E8F" w:rsidP="005C5807">
            <w:pPr>
              <w:jc w:val="both"/>
              <w:rPr>
                <w:rFonts w:cstheme="minorHAnsi"/>
                <w:b w:val="0"/>
                <w:sz w:val="24"/>
                <w:szCs w:val="24"/>
              </w:rPr>
            </w:pPr>
            <w:hyperlink r:id="rId24" w:history="1">
              <w:r w:rsidR="00C91FAC" w:rsidRPr="00AF11D1">
                <w:rPr>
                  <w:rStyle w:val="Hyperlink"/>
                  <w:rFonts w:cstheme="minorHAnsi"/>
                  <w:b w:val="0"/>
                  <w:sz w:val="24"/>
                  <w:szCs w:val="24"/>
                </w:rPr>
                <w:t>Ini</w:t>
              </w:r>
              <w:r w:rsidR="001660EF" w:rsidRPr="00AF11D1">
                <w:rPr>
                  <w:rStyle w:val="Hyperlink"/>
                  <w:rFonts w:cstheme="minorHAnsi"/>
                  <w:b w:val="0"/>
                  <w:sz w:val="24"/>
                  <w:szCs w:val="24"/>
                </w:rPr>
                <w:t>tiative “Citizens for constitutional changes”</w:t>
              </w:r>
            </w:hyperlink>
            <w:r w:rsidR="001660EF" w:rsidRPr="00AF11D1">
              <w:rPr>
                <w:rFonts w:cstheme="minorHAnsi"/>
                <w:b w:val="0"/>
                <w:sz w:val="24"/>
                <w:szCs w:val="24"/>
              </w:rPr>
              <w:t xml:space="preserve"> </w:t>
            </w:r>
            <w:r w:rsidR="00C91FAC" w:rsidRPr="00AF11D1">
              <w:rPr>
                <w:rFonts w:cstheme="minorHAnsi"/>
                <w:b w:val="0"/>
                <w:sz w:val="24"/>
                <w:szCs w:val="24"/>
              </w:rPr>
              <w:t xml:space="preserve"> </w:t>
            </w:r>
            <w:r w:rsidR="001660EF" w:rsidRPr="00AF11D1">
              <w:rPr>
                <w:rFonts w:cstheme="minorHAnsi"/>
                <w:b w:val="0"/>
                <w:sz w:val="24"/>
                <w:szCs w:val="24"/>
              </w:rPr>
              <w:t>presented its activities</w:t>
            </w:r>
            <w:r w:rsidR="00837B27" w:rsidRPr="00AF11D1">
              <w:rPr>
                <w:rFonts w:cstheme="minorHAnsi"/>
                <w:b w:val="0"/>
                <w:sz w:val="24"/>
                <w:szCs w:val="24"/>
              </w:rPr>
              <w:t xml:space="preserve"> in relation to its work on constitutional reforms, introducing another perspective that should be considered when talking about changes to the constitution, and that is the gender perspective</w:t>
            </w:r>
            <w:r w:rsidR="00C91FAC" w:rsidRPr="00AF11D1">
              <w:rPr>
                <w:rFonts w:cstheme="minorHAnsi"/>
                <w:b w:val="0"/>
                <w:sz w:val="24"/>
                <w:szCs w:val="24"/>
              </w:rPr>
              <w:t xml:space="preserve">. </w:t>
            </w:r>
            <w:r w:rsidR="007D21F0" w:rsidRPr="00AF11D1">
              <w:rPr>
                <w:rFonts w:cstheme="minorHAnsi"/>
                <w:b w:val="0"/>
                <w:sz w:val="24"/>
                <w:szCs w:val="24"/>
              </w:rPr>
              <w:t>The focus of Initiative's subject of advocacy goes beyond the framework of collective categories, i.e. the categories of ethnic and constitutively organized collectives. Any reform of the constitution will involve finding a balance between the individual and citizens' rights. The initiative emerged as a response to the closeness of the process of constitutional reform discussions, especially with regard to the civil society’s participation. The Initiative's focus on gender equality comes from the fact that the Initiative brings together civil society organizations that have been dealing with the issues of gender equality for many years now.</w:t>
            </w:r>
            <w:r w:rsidR="00FB7DFF" w:rsidRPr="00AF11D1">
              <w:rPr>
                <w:rFonts w:cstheme="minorHAnsi"/>
                <w:b w:val="0"/>
                <w:sz w:val="24"/>
                <w:szCs w:val="24"/>
              </w:rPr>
              <w:t xml:space="preserve"> </w:t>
            </w:r>
            <w:r w:rsidR="007D21F0" w:rsidRPr="00AF11D1">
              <w:rPr>
                <w:rFonts w:cstheme="minorHAnsi"/>
                <w:b w:val="0"/>
                <w:sz w:val="24"/>
                <w:szCs w:val="24"/>
              </w:rPr>
              <w:t xml:space="preserve">The civil society did not participate in the three previous attempts to achieve constitutional reforms, nor did the proposals contain gender equality as a constitutional principle. Therefore, the Initiative has developed a platform of priorities and gender-responsive amendments. Priorities relate to: gender-responsive language in the Constitution, introduction of affirmative measures, expansion </w:t>
            </w:r>
            <w:r w:rsidR="007D21F0" w:rsidRPr="00AF11D1">
              <w:rPr>
                <w:rFonts w:cstheme="minorHAnsi"/>
                <w:b w:val="0"/>
                <w:sz w:val="24"/>
                <w:szCs w:val="24"/>
              </w:rPr>
              <w:lastRenderedPageBreak/>
              <w:t>of the existing catalog of rights related to health and family protection, greater judicial and legal protection of human rights and freedoms.</w:t>
            </w:r>
          </w:p>
          <w:p w14:paraId="4EA3F884" w14:textId="77777777" w:rsidR="0068134E" w:rsidRPr="00AF11D1" w:rsidRDefault="0068134E" w:rsidP="0068134E">
            <w:pPr>
              <w:jc w:val="both"/>
              <w:rPr>
                <w:rFonts w:cstheme="minorHAnsi"/>
                <w:b w:val="0"/>
                <w:sz w:val="24"/>
                <w:szCs w:val="24"/>
              </w:rPr>
            </w:pPr>
            <w:r w:rsidRPr="00AF11D1">
              <w:rPr>
                <w:rFonts w:cstheme="minorHAnsi"/>
                <w:b w:val="0"/>
                <w:sz w:val="24"/>
                <w:szCs w:val="24"/>
              </w:rPr>
              <w:t>The Initiative also advocates the implementation of the Recommendations of the Committee on the Elimination of All Forms of Discrimination against Women (CEDAW), which requires the state of BiH to incorporate definition of equality between women and men and prohibition of direct and indirect discrimination against women in public and private spheres into the Constitution.</w:t>
            </w:r>
          </w:p>
          <w:p w14:paraId="606EADB3" w14:textId="4E18F105" w:rsidR="00C91FAC" w:rsidRPr="00AF11D1" w:rsidRDefault="0068134E" w:rsidP="0068134E">
            <w:pPr>
              <w:jc w:val="both"/>
              <w:rPr>
                <w:rFonts w:cstheme="minorHAnsi"/>
                <w:b w:val="0"/>
                <w:i/>
                <w:sz w:val="24"/>
                <w:szCs w:val="24"/>
              </w:rPr>
            </w:pPr>
            <w:r w:rsidRPr="00AF11D1">
              <w:rPr>
                <w:rFonts w:cstheme="minorHAnsi"/>
                <w:b w:val="0"/>
                <w:sz w:val="24"/>
                <w:szCs w:val="24"/>
              </w:rPr>
              <w:t>The position of all member organizations of the Initiative is that the reform of the constitution must represent a consensus</w:t>
            </w:r>
            <w:r w:rsidR="00B27A06" w:rsidRPr="00AF11D1">
              <w:rPr>
                <w:rFonts w:cstheme="minorHAnsi"/>
                <w:b w:val="0"/>
                <w:sz w:val="24"/>
                <w:szCs w:val="24"/>
              </w:rPr>
              <w:t xml:space="preserve">, engaging </w:t>
            </w:r>
            <w:r w:rsidRPr="00AF11D1">
              <w:rPr>
                <w:rFonts w:cstheme="minorHAnsi"/>
                <w:b w:val="0"/>
                <w:sz w:val="24"/>
                <w:szCs w:val="24"/>
              </w:rPr>
              <w:t>all stakeholders on issues that would define the future framework of common life in BiH.</w:t>
            </w:r>
          </w:p>
          <w:p w14:paraId="110AA68A" w14:textId="77777777" w:rsidR="00270162" w:rsidRPr="00AF11D1" w:rsidRDefault="00270162" w:rsidP="005C5807">
            <w:pPr>
              <w:jc w:val="both"/>
              <w:rPr>
                <w:rFonts w:cstheme="minorHAnsi"/>
                <w:b w:val="0"/>
                <w:sz w:val="24"/>
                <w:szCs w:val="24"/>
              </w:rPr>
            </w:pPr>
          </w:p>
          <w:p w14:paraId="60A3AEEF" w14:textId="6BABAB85" w:rsidR="007037A6" w:rsidRPr="00AF11D1" w:rsidRDefault="00E856C8" w:rsidP="005C5807">
            <w:pPr>
              <w:jc w:val="both"/>
              <w:rPr>
                <w:rFonts w:cstheme="minorHAnsi"/>
                <w:b w:val="0"/>
                <w:sz w:val="24"/>
                <w:szCs w:val="24"/>
              </w:rPr>
            </w:pPr>
            <w:r w:rsidRPr="00AF11D1">
              <w:rPr>
                <w:rFonts w:cstheme="minorHAnsi"/>
                <w:b w:val="0"/>
                <w:sz w:val="24"/>
                <w:szCs w:val="24"/>
              </w:rPr>
              <w:t>Judgment in the case "Zornić" was particularly underlined in the continuation of the discussion, as well as that consideration should also be given not only to the European Convention on Human Rights and Fundamental Freedoms, but also the International Covenant on Civil and Political Rights in terms of provisions relating to passive and active suffrage. It was emphasized that BiH must respect fundamental human and civil rights, both collective and individual. One of the proposals was that the BiH Presidency has three members, one from RS, and the other two from FBiH, and that there cannot be two members coming from the same people. There is also a proposal to have members of the BiH Presidency elected indirectly in the Parliamentary Assembly of BiH, where the House of Representatives - as a House of Citizens and the House of Peoples would be brought to the same level.</w:t>
            </w:r>
          </w:p>
          <w:p w14:paraId="7868080A" w14:textId="77777777" w:rsidR="00E856C8" w:rsidRPr="00AF11D1" w:rsidRDefault="00E856C8" w:rsidP="005C5807">
            <w:pPr>
              <w:jc w:val="both"/>
              <w:rPr>
                <w:rFonts w:cstheme="minorHAnsi"/>
                <w:b w:val="0"/>
                <w:sz w:val="24"/>
                <w:szCs w:val="24"/>
              </w:rPr>
            </w:pPr>
            <w:r w:rsidRPr="00AF11D1">
              <w:rPr>
                <w:rFonts w:cstheme="minorHAnsi"/>
                <w:b w:val="0"/>
                <w:sz w:val="24"/>
                <w:szCs w:val="24"/>
              </w:rPr>
              <w:t>The problem of abuse of ethnic affiliation in order to gain certain positions was also pointed out, and that it is necessary to introduce restrictions on changing ethnic affiliation in at least two election cycles (only in relation to candidacy) in order to prevent these abuses.</w:t>
            </w:r>
          </w:p>
          <w:p w14:paraId="655474E6" w14:textId="77777777" w:rsidR="00E856C8" w:rsidRPr="00AF11D1" w:rsidRDefault="00E856C8" w:rsidP="005C5807">
            <w:pPr>
              <w:jc w:val="both"/>
              <w:rPr>
                <w:rFonts w:cstheme="minorHAnsi"/>
                <w:b w:val="0"/>
                <w:sz w:val="24"/>
                <w:szCs w:val="24"/>
              </w:rPr>
            </w:pPr>
          </w:p>
          <w:p w14:paraId="75A93527" w14:textId="77777777" w:rsidR="005F2041" w:rsidRPr="00AF11D1" w:rsidRDefault="001B0F52" w:rsidP="005C5807">
            <w:pPr>
              <w:jc w:val="both"/>
              <w:rPr>
                <w:rFonts w:cstheme="minorHAnsi"/>
                <w:b w:val="0"/>
                <w:sz w:val="24"/>
                <w:szCs w:val="24"/>
              </w:rPr>
            </w:pPr>
            <w:r w:rsidRPr="00AF11D1">
              <w:rPr>
                <w:rFonts w:cstheme="minorHAnsi"/>
                <w:b w:val="0"/>
                <w:sz w:val="24"/>
                <w:szCs w:val="24"/>
              </w:rPr>
              <w:t>It was also noted that it is necessary to bring the reform down from the daily political level to the legislative one, above all to harmonize the BiH Election Law with international standards in this area. It is therefore necessary to have, in additional to political parties, the non-governmental sector, academia, judicial institutions and representatives of the international community in BiH included in the process. To demystify this matter by organizing a series of sessions and discussions with the civil society organizations, citizens, intellectuals and young people, explaining that these are in fact basic democratic postulates, which need to be incorporated into the Election Law as to respect basic principles for protection of human rights and freedoms. Representatives of political parties, both the ruling and the opposition has to be involved in the process, as well as the High Representative in BiH, giving him thus a chance not to "impose reforms", but to realize them in cooperation with the citizens and their representatives. This has to be done until the next general elections.</w:t>
            </w:r>
            <w:r w:rsidR="005B0F2D" w:rsidRPr="00AF11D1">
              <w:rPr>
                <w:rFonts w:cstheme="minorHAnsi"/>
                <w:b w:val="0"/>
                <w:sz w:val="24"/>
                <w:szCs w:val="24"/>
              </w:rPr>
              <w:t xml:space="preserve"> </w:t>
            </w:r>
          </w:p>
          <w:p w14:paraId="0A76B7D4" w14:textId="4CE7DA29" w:rsidR="005B0F2D" w:rsidRPr="00AF11D1" w:rsidRDefault="005F2041" w:rsidP="005C5807">
            <w:pPr>
              <w:jc w:val="both"/>
              <w:rPr>
                <w:rFonts w:cstheme="minorHAnsi"/>
                <w:b w:val="0"/>
                <w:sz w:val="24"/>
                <w:szCs w:val="24"/>
              </w:rPr>
            </w:pPr>
            <w:r w:rsidRPr="00AF11D1">
              <w:rPr>
                <w:rFonts w:cstheme="minorHAnsi"/>
                <w:b w:val="0"/>
                <w:sz w:val="24"/>
                <w:szCs w:val="24"/>
              </w:rPr>
              <w:t xml:space="preserve">The principle of "one man, one vote" would then be respected, restoring the individual freedom of every person, and to have the collective/national principles protected by some other, more appropriate mechanisms. Development of these model mechanisms would require engagement of domestic and international experts, who would create the best models, modeled after similar ones in the world, but </w:t>
            </w:r>
            <w:r w:rsidRPr="00AF11D1">
              <w:rPr>
                <w:rFonts w:cstheme="minorHAnsi"/>
                <w:b w:val="0"/>
                <w:sz w:val="24"/>
                <w:szCs w:val="24"/>
              </w:rPr>
              <w:lastRenderedPageBreak/>
              <w:t>tailored to "our" situation. It is simply necessary to do this as soon as possible, because it hinders the progress of BiH in all spheres.</w:t>
            </w:r>
          </w:p>
          <w:p w14:paraId="0776F5BE" w14:textId="77777777" w:rsidR="005B0F2D" w:rsidRPr="00AF11D1" w:rsidRDefault="005B0F2D" w:rsidP="005C5807">
            <w:pPr>
              <w:jc w:val="both"/>
              <w:rPr>
                <w:rFonts w:cstheme="minorHAnsi"/>
                <w:b w:val="0"/>
                <w:sz w:val="24"/>
                <w:szCs w:val="24"/>
              </w:rPr>
            </w:pPr>
          </w:p>
          <w:p w14:paraId="79BE3690" w14:textId="53C69F12" w:rsidR="00120D35" w:rsidRPr="00AF11D1" w:rsidRDefault="00321055" w:rsidP="005C5807">
            <w:pPr>
              <w:jc w:val="both"/>
              <w:rPr>
                <w:rFonts w:cstheme="minorHAnsi"/>
                <w:b w:val="0"/>
                <w:sz w:val="24"/>
                <w:szCs w:val="24"/>
              </w:rPr>
            </w:pPr>
            <w:r w:rsidRPr="00AF11D1">
              <w:rPr>
                <w:rFonts w:cstheme="minorHAnsi"/>
                <w:b w:val="0"/>
                <w:sz w:val="24"/>
                <w:szCs w:val="24"/>
              </w:rPr>
              <w:t>The support to implementing the recommendations of all relevant stakeholders, which will contribute to the improvement of the legal framework for the organization and conduct of elections, as well as the importance of transparency and inclusiveness of this process, were voiced on several occasions during the discussion.</w:t>
            </w:r>
          </w:p>
          <w:p w14:paraId="11402987" w14:textId="77777777" w:rsidR="00704F86" w:rsidRPr="00AF11D1" w:rsidRDefault="00704F86" w:rsidP="00E06903">
            <w:pPr>
              <w:jc w:val="both"/>
              <w:rPr>
                <w:rFonts w:cstheme="minorHAnsi"/>
                <w:b w:val="0"/>
                <w:sz w:val="24"/>
                <w:szCs w:val="24"/>
              </w:rPr>
            </w:pPr>
          </w:p>
          <w:p w14:paraId="6585D338" w14:textId="2834B27D" w:rsidR="00134DB3" w:rsidRPr="00AF11D1" w:rsidRDefault="00D13FD8" w:rsidP="00BA55B0">
            <w:pPr>
              <w:pStyle w:val="Heading3"/>
              <w:rPr>
                <w:rFonts w:cstheme="minorHAnsi"/>
                <w:b/>
                <w:i/>
                <w:szCs w:val="28"/>
                <w:lang w:val="en-US"/>
              </w:rPr>
            </w:pPr>
            <w:bookmarkStart w:id="4" w:name="_Toc83053414"/>
            <w:r w:rsidRPr="00AF11D1">
              <w:rPr>
                <w:rFonts w:cstheme="minorHAnsi"/>
                <w:b/>
                <w:szCs w:val="28"/>
                <w:lang w:val="en-US"/>
              </w:rPr>
              <w:t>3</w:t>
            </w:r>
            <w:r w:rsidR="00622D9E" w:rsidRPr="00AF11D1">
              <w:rPr>
                <w:rFonts w:cstheme="minorHAnsi"/>
                <w:b/>
                <w:szCs w:val="28"/>
                <w:lang w:val="en-US"/>
              </w:rPr>
              <w:t>.2</w:t>
            </w:r>
            <w:r w:rsidR="00134DB3" w:rsidRPr="00AF11D1">
              <w:rPr>
                <w:rFonts w:cstheme="minorHAnsi"/>
                <w:b/>
                <w:szCs w:val="28"/>
                <w:lang w:val="en-US"/>
              </w:rPr>
              <w:t xml:space="preserve">. </w:t>
            </w:r>
            <w:r w:rsidR="00321055" w:rsidRPr="00AF11D1">
              <w:rPr>
                <w:rFonts w:cstheme="minorHAnsi"/>
                <w:b/>
                <w:szCs w:val="28"/>
                <w:lang w:val="en-US"/>
              </w:rPr>
              <w:t>Civil society organizations on electoral reform and current situation in BIH – overview of survey’s results</w:t>
            </w:r>
            <w:bookmarkEnd w:id="4"/>
            <w:r w:rsidR="00321055" w:rsidRPr="00AF11D1">
              <w:rPr>
                <w:rFonts w:cstheme="minorHAnsi"/>
                <w:b/>
                <w:szCs w:val="28"/>
                <w:lang w:val="en-US"/>
              </w:rPr>
              <w:t xml:space="preserve"> </w:t>
            </w:r>
          </w:p>
          <w:p w14:paraId="5A04E781" w14:textId="77777777" w:rsidR="00B97FDF" w:rsidRPr="00AF11D1" w:rsidRDefault="00B97FDF" w:rsidP="008F66D6">
            <w:pPr>
              <w:jc w:val="both"/>
              <w:rPr>
                <w:rFonts w:cstheme="minorHAnsi"/>
                <w:b w:val="0"/>
                <w:sz w:val="24"/>
                <w:szCs w:val="24"/>
              </w:rPr>
            </w:pPr>
          </w:p>
          <w:p w14:paraId="487023AF" w14:textId="77777777" w:rsidR="00321055" w:rsidRPr="00AF11D1" w:rsidRDefault="00321055" w:rsidP="00321055">
            <w:pPr>
              <w:jc w:val="both"/>
              <w:rPr>
                <w:rFonts w:cstheme="minorHAnsi"/>
                <w:b w:val="0"/>
                <w:sz w:val="24"/>
                <w:szCs w:val="24"/>
              </w:rPr>
            </w:pPr>
            <w:r w:rsidRPr="00AF11D1">
              <w:rPr>
                <w:rFonts w:cstheme="minorHAnsi"/>
                <w:b w:val="0"/>
                <w:sz w:val="24"/>
                <w:szCs w:val="24"/>
              </w:rPr>
              <w:t>In order to obtain the opinions of the civil society organizations (CSOs) on electoral reform, but also the current situation in Bosnia and Herzegovina (BiH), the Coalition "Pod lupom" created a survey for the representatives of civil society organizations.</w:t>
            </w:r>
          </w:p>
          <w:p w14:paraId="1115C64C" w14:textId="77777777" w:rsidR="00321055" w:rsidRPr="00AF11D1" w:rsidRDefault="00321055" w:rsidP="00321055">
            <w:pPr>
              <w:jc w:val="both"/>
              <w:rPr>
                <w:rFonts w:cstheme="minorHAnsi"/>
                <w:b w:val="0"/>
                <w:sz w:val="24"/>
                <w:szCs w:val="24"/>
              </w:rPr>
            </w:pPr>
          </w:p>
          <w:p w14:paraId="093229BE" w14:textId="7EAB2ECC" w:rsidR="00321055" w:rsidRPr="00AF11D1" w:rsidRDefault="00321055" w:rsidP="00321055">
            <w:pPr>
              <w:jc w:val="both"/>
              <w:rPr>
                <w:rFonts w:cstheme="minorHAnsi"/>
                <w:b w:val="0"/>
                <w:sz w:val="24"/>
                <w:szCs w:val="24"/>
              </w:rPr>
            </w:pPr>
            <w:r w:rsidRPr="00AF11D1">
              <w:rPr>
                <w:rFonts w:cstheme="minorHAnsi"/>
                <w:bCs/>
                <w:sz w:val="24"/>
                <w:szCs w:val="24"/>
              </w:rPr>
              <w:t>A total of 73 CSO's representatives took part in the survey</w:t>
            </w:r>
            <w:r w:rsidRPr="00AF11D1">
              <w:rPr>
                <w:rFonts w:cstheme="minorHAnsi"/>
                <w:b w:val="0"/>
                <w:sz w:val="24"/>
                <w:szCs w:val="24"/>
              </w:rPr>
              <w:t>, and this section of the Report gives an overview of questions and answers. 54.8% of the respondents come from Federation of BiH (FBiH), 41.1% from Republika Srpska (RS), and 4.1% from Brčko District of BiH (BD BiH)</w:t>
            </w:r>
          </w:p>
          <w:p w14:paraId="6B4D23CD" w14:textId="57F59FB7" w:rsidR="002C00D4" w:rsidRPr="00AF11D1" w:rsidRDefault="002C00D4" w:rsidP="008F66D6">
            <w:pPr>
              <w:jc w:val="both"/>
              <w:rPr>
                <w:rFonts w:cstheme="minorHAnsi"/>
                <w:b w:val="0"/>
                <w:sz w:val="24"/>
                <w:szCs w:val="24"/>
              </w:rPr>
            </w:pPr>
          </w:p>
          <w:p w14:paraId="5D779E5D" w14:textId="77777777" w:rsidR="00537741" w:rsidRPr="00AF11D1" w:rsidRDefault="00537741" w:rsidP="00321055">
            <w:pPr>
              <w:ind w:left="-288"/>
              <w:jc w:val="center"/>
              <w:rPr>
                <w:rFonts w:cstheme="minorHAnsi"/>
                <w:b w:val="0"/>
                <w:sz w:val="24"/>
                <w:szCs w:val="24"/>
              </w:rPr>
            </w:pPr>
          </w:p>
          <w:p w14:paraId="4F443CC4" w14:textId="77777777" w:rsidR="00D06C01" w:rsidRPr="00AF11D1" w:rsidRDefault="00D06C01" w:rsidP="001F74D7">
            <w:pPr>
              <w:jc w:val="center"/>
              <w:rPr>
                <w:rFonts w:cstheme="minorHAnsi"/>
                <w:b w:val="0"/>
                <w:sz w:val="24"/>
                <w:szCs w:val="24"/>
              </w:rPr>
            </w:pPr>
          </w:p>
          <w:p w14:paraId="05315AE9" w14:textId="59AFA293" w:rsidR="00B97FDF" w:rsidRPr="00AF11D1" w:rsidRDefault="002C00D4" w:rsidP="001F74D7">
            <w:pPr>
              <w:jc w:val="center"/>
              <w:rPr>
                <w:rFonts w:cstheme="minorHAnsi"/>
                <w:b w:val="0"/>
                <w:sz w:val="24"/>
                <w:szCs w:val="24"/>
              </w:rPr>
            </w:pPr>
            <w:r w:rsidRPr="00AF11D1">
              <w:rPr>
                <w:rFonts w:cstheme="minorHAnsi"/>
                <w:b w:val="0"/>
                <w:sz w:val="24"/>
                <w:szCs w:val="24"/>
              </w:rPr>
              <w:t>Demo</w:t>
            </w:r>
            <w:r w:rsidR="0068134E" w:rsidRPr="00AF11D1">
              <w:rPr>
                <w:rFonts w:cstheme="minorHAnsi"/>
                <w:b w:val="0"/>
                <w:sz w:val="24"/>
                <w:szCs w:val="24"/>
              </w:rPr>
              <w:t xml:space="preserve">graphics </w:t>
            </w:r>
          </w:p>
          <w:p w14:paraId="51795DAE" w14:textId="77777777" w:rsidR="00537741" w:rsidRPr="00AF11D1" w:rsidRDefault="001F74D7" w:rsidP="0068134E">
            <w:pPr>
              <w:ind w:right="-499"/>
              <w:rPr>
                <w:rFonts w:cstheme="minorHAnsi"/>
                <w:i/>
                <w:sz w:val="24"/>
                <w:szCs w:val="24"/>
              </w:rPr>
            </w:pPr>
            <w:r w:rsidRPr="00AF11D1">
              <w:rPr>
                <w:rFonts w:cstheme="minorHAnsi"/>
                <w:i/>
                <w:noProof/>
                <w:sz w:val="24"/>
                <w:szCs w:val="24"/>
              </w:rPr>
              <w:drawing>
                <wp:inline distT="0" distB="0" distL="0" distR="0" wp14:anchorId="32112E82" wp14:editId="15453960">
                  <wp:extent cx="1998735" cy="2294255"/>
                  <wp:effectExtent l="0" t="0" r="1905" b="1079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DC334F" w:rsidRPr="00AF11D1">
              <w:rPr>
                <w:rFonts w:cstheme="minorHAnsi"/>
                <w:i/>
                <w:noProof/>
                <w:sz w:val="24"/>
                <w:szCs w:val="24"/>
              </w:rPr>
              <w:drawing>
                <wp:inline distT="0" distB="0" distL="0" distR="0" wp14:anchorId="1332B91A" wp14:editId="2F6ED9B1">
                  <wp:extent cx="2084656" cy="2294255"/>
                  <wp:effectExtent l="0" t="0" r="11430"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C334F" w:rsidRPr="00AF11D1">
              <w:rPr>
                <w:rFonts w:cstheme="minorHAnsi"/>
                <w:i/>
                <w:noProof/>
                <w:sz w:val="24"/>
                <w:szCs w:val="24"/>
              </w:rPr>
              <w:drawing>
                <wp:inline distT="0" distB="0" distL="0" distR="0" wp14:anchorId="7274D0CF" wp14:editId="55ADABD7">
                  <wp:extent cx="2620108" cy="2294255"/>
                  <wp:effectExtent l="0" t="0" r="8890" b="107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FD8F63" w14:textId="77777777" w:rsidR="00321055" w:rsidRPr="00AF11D1" w:rsidRDefault="00321055" w:rsidP="00537741">
            <w:pPr>
              <w:jc w:val="center"/>
              <w:rPr>
                <w:rFonts w:cstheme="minorHAnsi"/>
                <w:b w:val="0"/>
                <w:sz w:val="24"/>
                <w:szCs w:val="24"/>
              </w:rPr>
            </w:pPr>
          </w:p>
          <w:p w14:paraId="0F554514" w14:textId="77777777" w:rsidR="00321055" w:rsidRPr="00AF11D1" w:rsidRDefault="00321055" w:rsidP="00537741">
            <w:pPr>
              <w:jc w:val="center"/>
              <w:rPr>
                <w:rFonts w:cstheme="minorHAnsi"/>
                <w:b w:val="0"/>
                <w:sz w:val="24"/>
                <w:szCs w:val="24"/>
              </w:rPr>
            </w:pPr>
          </w:p>
          <w:p w14:paraId="3FEA8224" w14:textId="77777777" w:rsidR="00321055" w:rsidRPr="00AF11D1" w:rsidRDefault="00321055" w:rsidP="00537741">
            <w:pPr>
              <w:jc w:val="center"/>
              <w:rPr>
                <w:rFonts w:cstheme="minorHAnsi"/>
                <w:b w:val="0"/>
                <w:sz w:val="24"/>
                <w:szCs w:val="24"/>
              </w:rPr>
            </w:pPr>
          </w:p>
          <w:p w14:paraId="73D6EFC9" w14:textId="51FF76D9" w:rsidR="00321055" w:rsidRPr="00AF11D1" w:rsidRDefault="00321055" w:rsidP="00537741">
            <w:pPr>
              <w:jc w:val="center"/>
              <w:rPr>
                <w:rFonts w:cstheme="minorHAnsi"/>
                <w:b w:val="0"/>
                <w:sz w:val="24"/>
                <w:szCs w:val="24"/>
              </w:rPr>
            </w:pPr>
          </w:p>
          <w:p w14:paraId="507F45A9" w14:textId="77777777" w:rsidR="009B4E3C" w:rsidRPr="00AF11D1" w:rsidRDefault="009B4E3C" w:rsidP="00537741">
            <w:pPr>
              <w:jc w:val="center"/>
              <w:rPr>
                <w:rFonts w:cstheme="minorHAnsi"/>
                <w:b w:val="0"/>
                <w:sz w:val="24"/>
                <w:szCs w:val="24"/>
              </w:rPr>
            </w:pPr>
          </w:p>
          <w:p w14:paraId="4F277926" w14:textId="77777777" w:rsidR="00321055" w:rsidRPr="00AF11D1" w:rsidRDefault="00321055" w:rsidP="00537741">
            <w:pPr>
              <w:jc w:val="center"/>
              <w:rPr>
                <w:rFonts w:cstheme="minorHAnsi"/>
                <w:b w:val="0"/>
                <w:sz w:val="24"/>
                <w:szCs w:val="24"/>
              </w:rPr>
            </w:pPr>
          </w:p>
          <w:p w14:paraId="4472191F" w14:textId="77777777" w:rsidR="00321055" w:rsidRPr="00AF11D1" w:rsidRDefault="00321055" w:rsidP="00537741">
            <w:pPr>
              <w:jc w:val="center"/>
              <w:rPr>
                <w:rFonts w:cstheme="minorHAnsi"/>
                <w:b w:val="0"/>
                <w:sz w:val="24"/>
                <w:szCs w:val="24"/>
              </w:rPr>
            </w:pPr>
          </w:p>
          <w:p w14:paraId="380BCF87" w14:textId="4801490D" w:rsidR="002C00D4" w:rsidRPr="00AF11D1" w:rsidRDefault="00321055" w:rsidP="00537741">
            <w:pPr>
              <w:jc w:val="center"/>
              <w:rPr>
                <w:rFonts w:cstheme="minorHAnsi"/>
                <w:b w:val="0"/>
                <w:sz w:val="24"/>
                <w:szCs w:val="24"/>
              </w:rPr>
            </w:pPr>
            <w:r w:rsidRPr="00AF11D1">
              <w:rPr>
                <w:rFonts w:cstheme="minorHAnsi"/>
                <w:b w:val="0"/>
                <w:sz w:val="24"/>
                <w:szCs w:val="24"/>
              </w:rPr>
              <w:lastRenderedPageBreak/>
              <w:t>Vision of the country</w:t>
            </w:r>
          </w:p>
          <w:p w14:paraId="3825366D" w14:textId="77777777" w:rsidR="002C00D4" w:rsidRPr="00AF11D1" w:rsidRDefault="00E76136" w:rsidP="001F74D7">
            <w:pPr>
              <w:rPr>
                <w:rFonts w:cstheme="minorHAnsi"/>
                <w:i/>
                <w:sz w:val="24"/>
                <w:szCs w:val="24"/>
              </w:rPr>
            </w:pPr>
            <w:r w:rsidRPr="00AF11D1">
              <w:rPr>
                <w:rFonts w:cstheme="minorHAnsi"/>
                <w:i/>
                <w:noProof/>
                <w:sz w:val="24"/>
                <w:szCs w:val="24"/>
              </w:rPr>
              <w:drawing>
                <wp:inline distT="0" distB="0" distL="0" distR="0" wp14:anchorId="4DF44407" wp14:editId="4FF84F79">
                  <wp:extent cx="1957705" cy="2431894"/>
                  <wp:effectExtent l="0" t="0" r="4445" b="698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AF11D1">
              <w:rPr>
                <w:rFonts w:cstheme="minorHAnsi"/>
                <w:i/>
                <w:noProof/>
                <w:sz w:val="24"/>
                <w:szCs w:val="24"/>
              </w:rPr>
              <w:drawing>
                <wp:inline distT="0" distB="0" distL="0" distR="0" wp14:anchorId="49BBEB92" wp14:editId="2E00AEB4">
                  <wp:extent cx="2061210" cy="2424023"/>
                  <wp:effectExtent l="0" t="0" r="15240" b="146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F11D1">
              <w:rPr>
                <w:rFonts w:cstheme="minorHAnsi"/>
                <w:i/>
                <w:noProof/>
                <w:sz w:val="24"/>
                <w:szCs w:val="24"/>
              </w:rPr>
              <w:drawing>
                <wp:inline distT="0" distB="0" distL="0" distR="0" wp14:anchorId="1480FDC4" wp14:editId="47D566C4">
                  <wp:extent cx="2277110" cy="2432649"/>
                  <wp:effectExtent l="0" t="0" r="8890"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6A5B8E9" w14:textId="77777777" w:rsidR="009A0481" w:rsidRPr="00AF11D1" w:rsidRDefault="009A0481" w:rsidP="001F74D7">
            <w:pPr>
              <w:rPr>
                <w:rFonts w:cstheme="minorHAnsi"/>
                <w:i/>
                <w:sz w:val="24"/>
                <w:szCs w:val="24"/>
              </w:rPr>
            </w:pPr>
          </w:p>
          <w:p w14:paraId="1EB376CC" w14:textId="028A7012" w:rsidR="00537741" w:rsidRPr="00AF11D1" w:rsidRDefault="00C23ADF" w:rsidP="00537741">
            <w:pPr>
              <w:rPr>
                <w:rFonts w:cstheme="minorHAnsi"/>
                <w:b w:val="0"/>
                <w:sz w:val="24"/>
                <w:szCs w:val="24"/>
              </w:rPr>
            </w:pPr>
            <w:r w:rsidRPr="00AF11D1">
              <w:rPr>
                <w:rFonts w:cstheme="minorHAnsi"/>
                <w:b w:val="0"/>
                <w:sz w:val="24"/>
                <w:szCs w:val="24"/>
              </w:rPr>
              <w:t>In respondents’ opinion currently the biggest problems</w:t>
            </w:r>
            <w:r w:rsidRPr="00AF11D1">
              <w:t xml:space="preserve"> </w:t>
            </w:r>
            <w:r w:rsidRPr="00AF11D1">
              <w:rPr>
                <w:rFonts w:cstheme="minorHAnsi"/>
                <w:b w:val="0"/>
                <w:sz w:val="24"/>
                <w:szCs w:val="24"/>
              </w:rPr>
              <w:t xml:space="preserve">that BiH needs to work on are: </w:t>
            </w:r>
            <w:r w:rsidR="00537741" w:rsidRPr="00AF11D1">
              <w:rPr>
                <w:rFonts w:cstheme="minorHAnsi"/>
                <w:b w:val="0"/>
                <w:sz w:val="24"/>
                <w:szCs w:val="24"/>
              </w:rPr>
              <w:t xml:space="preserve"> </w:t>
            </w:r>
          </w:p>
          <w:p w14:paraId="65E133C5" w14:textId="77777777" w:rsidR="007D6128" w:rsidRPr="00AF11D1" w:rsidRDefault="005C5286" w:rsidP="00537741">
            <w:pPr>
              <w:pStyle w:val="NoSpacing"/>
              <w:ind w:left="360"/>
              <w:rPr>
                <w:rFonts w:cstheme="minorHAnsi"/>
                <w:i/>
                <w:sz w:val="24"/>
                <w:szCs w:val="24"/>
                <w:lang w:val="en-US"/>
              </w:rPr>
            </w:pPr>
            <w:r w:rsidRPr="00AF11D1">
              <w:rPr>
                <w:rFonts w:cstheme="minorHAnsi"/>
                <w:noProof/>
                <w:sz w:val="24"/>
                <w:szCs w:val="24"/>
                <w:lang w:val="en-US"/>
              </w:rPr>
              <w:drawing>
                <wp:inline distT="0" distB="0" distL="0" distR="0" wp14:anchorId="51C31602" wp14:editId="2DE32203">
                  <wp:extent cx="6236335" cy="2801815"/>
                  <wp:effectExtent l="0" t="0" r="12065" b="5588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007D6128" w:rsidRPr="00AF11D1">
              <w:rPr>
                <w:rFonts w:cstheme="minorHAnsi"/>
                <w:i/>
                <w:sz w:val="24"/>
                <w:szCs w:val="24"/>
                <w:lang w:val="en-US"/>
              </w:rPr>
              <w:t xml:space="preserve"> </w:t>
            </w:r>
          </w:p>
          <w:p w14:paraId="0B8BE73C" w14:textId="5EE2E6DB" w:rsidR="002C00D4" w:rsidRPr="00AF11D1" w:rsidRDefault="00543C8A" w:rsidP="008F66D6">
            <w:pPr>
              <w:jc w:val="both"/>
              <w:rPr>
                <w:rFonts w:cstheme="minorHAnsi"/>
                <w:b w:val="0"/>
                <w:color w:val="002060"/>
                <w:sz w:val="24"/>
                <w:szCs w:val="24"/>
              </w:rPr>
            </w:pPr>
            <w:r w:rsidRPr="00AF11D1">
              <w:rPr>
                <w:rFonts w:cstheme="minorHAnsi"/>
                <w:b w:val="0"/>
                <w:color w:val="002060"/>
                <w:sz w:val="24"/>
                <w:szCs w:val="24"/>
              </w:rPr>
              <w:t>The respondents ranked other problems in the following manner</w:t>
            </w:r>
            <w:r w:rsidR="007D6128" w:rsidRPr="00AF11D1">
              <w:rPr>
                <w:rFonts w:cstheme="minorHAnsi"/>
                <w:b w:val="0"/>
                <w:color w:val="002060"/>
                <w:sz w:val="24"/>
                <w:szCs w:val="24"/>
              </w:rPr>
              <w:t>:</w:t>
            </w:r>
          </w:p>
          <w:p w14:paraId="11329409" w14:textId="77777777" w:rsidR="00A0499E" w:rsidRPr="00AF11D1" w:rsidRDefault="00A0499E" w:rsidP="008F66D6">
            <w:pPr>
              <w:jc w:val="both"/>
              <w:rPr>
                <w:rFonts w:cstheme="minorHAnsi"/>
                <w:b w:val="0"/>
                <w:color w:val="002060"/>
                <w:sz w:val="24"/>
                <w:szCs w:val="24"/>
              </w:rPr>
            </w:pPr>
          </w:p>
          <w:p w14:paraId="5C65C953" w14:textId="77BDD032" w:rsidR="007D6128" w:rsidRPr="00AF11D1" w:rsidRDefault="00543C8A" w:rsidP="003E7279">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Education</w:t>
            </w:r>
            <w:r w:rsidR="007D6128" w:rsidRPr="00AF11D1">
              <w:rPr>
                <w:rFonts w:cstheme="minorHAnsi"/>
                <w:color w:val="002060"/>
                <w:sz w:val="24"/>
                <w:szCs w:val="24"/>
                <w:lang w:val="en-US"/>
              </w:rPr>
              <w:t xml:space="preserve"> (</w:t>
            </w:r>
            <w:r w:rsidRPr="00AF11D1">
              <w:rPr>
                <w:rFonts w:cstheme="minorHAnsi"/>
                <w:color w:val="002060"/>
                <w:sz w:val="24"/>
                <w:szCs w:val="24"/>
                <w:lang w:val="en-US"/>
              </w:rPr>
              <w:t>better educational system and infrastructure, better curricula and teaching staff) -</w:t>
            </w:r>
            <w:r w:rsidR="007D6128" w:rsidRPr="00AF11D1">
              <w:rPr>
                <w:rFonts w:cstheme="minorHAnsi"/>
                <w:color w:val="002060"/>
                <w:sz w:val="24"/>
                <w:szCs w:val="24"/>
                <w:lang w:val="en-US"/>
              </w:rPr>
              <w:t xml:space="preserve"> 22 </w:t>
            </w:r>
            <w:r w:rsidRPr="00AF11D1">
              <w:rPr>
                <w:rFonts w:cstheme="minorHAnsi"/>
                <w:color w:val="002060"/>
                <w:sz w:val="24"/>
                <w:szCs w:val="24"/>
                <w:lang w:val="en-US"/>
              </w:rPr>
              <w:t>or</w:t>
            </w:r>
            <w:r w:rsidR="007D6128" w:rsidRPr="00AF11D1">
              <w:rPr>
                <w:rFonts w:cstheme="minorHAnsi"/>
                <w:color w:val="002060"/>
                <w:sz w:val="24"/>
                <w:szCs w:val="24"/>
                <w:lang w:val="en-US"/>
              </w:rPr>
              <w:t xml:space="preserve"> 31</w:t>
            </w:r>
            <w:r w:rsidRPr="00AF11D1">
              <w:rPr>
                <w:rFonts w:cstheme="minorHAnsi"/>
                <w:color w:val="002060"/>
                <w:sz w:val="24"/>
                <w:szCs w:val="24"/>
                <w:lang w:val="en-US"/>
              </w:rPr>
              <w:t>.</w:t>
            </w:r>
            <w:r w:rsidR="007D6128" w:rsidRPr="00AF11D1">
              <w:rPr>
                <w:rFonts w:cstheme="minorHAnsi"/>
                <w:color w:val="002060"/>
                <w:sz w:val="24"/>
                <w:szCs w:val="24"/>
                <w:lang w:val="en-US"/>
              </w:rPr>
              <w:t>2%</w:t>
            </w:r>
            <w:r w:rsidR="000856A5" w:rsidRPr="00AF11D1">
              <w:rPr>
                <w:rFonts w:cstheme="minorHAnsi"/>
                <w:color w:val="002060"/>
                <w:sz w:val="24"/>
                <w:szCs w:val="24"/>
                <w:lang w:val="en-US"/>
              </w:rPr>
              <w:t xml:space="preserve"> of</w:t>
            </w:r>
            <w:r w:rsidR="007D6128" w:rsidRPr="00AF11D1">
              <w:rPr>
                <w:rFonts w:cstheme="minorHAnsi"/>
                <w:color w:val="002060"/>
                <w:sz w:val="24"/>
                <w:szCs w:val="24"/>
                <w:lang w:val="en-US"/>
              </w:rPr>
              <w:t xml:space="preserve"> </w:t>
            </w:r>
            <w:r w:rsidRPr="00AF11D1">
              <w:rPr>
                <w:rFonts w:cstheme="minorHAnsi"/>
                <w:color w:val="002060"/>
                <w:sz w:val="24"/>
                <w:szCs w:val="24"/>
                <w:lang w:val="en-US"/>
              </w:rPr>
              <w:t>answers</w:t>
            </w:r>
          </w:p>
          <w:p w14:paraId="47E96DDD" w14:textId="730A15F8" w:rsidR="007D6128" w:rsidRPr="00AF11D1" w:rsidRDefault="00543C8A" w:rsidP="003E7279">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Youth leaving the country</w:t>
            </w:r>
            <w:r w:rsidR="007D6128" w:rsidRPr="00AF11D1">
              <w:rPr>
                <w:rFonts w:cstheme="minorHAnsi"/>
                <w:color w:val="002060"/>
                <w:sz w:val="24"/>
                <w:szCs w:val="24"/>
                <w:lang w:val="en-US"/>
              </w:rPr>
              <w:t xml:space="preserve"> – 12 </w:t>
            </w:r>
            <w:r w:rsidRPr="00AF11D1">
              <w:rPr>
                <w:rFonts w:cstheme="minorHAnsi"/>
                <w:color w:val="002060"/>
                <w:sz w:val="24"/>
                <w:szCs w:val="24"/>
                <w:lang w:val="en-US"/>
              </w:rPr>
              <w:t>for</w:t>
            </w:r>
            <w:r w:rsidR="007D6128" w:rsidRPr="00AF11D1">
              <w:rPr>
                <w:rFonts w:cstheme="minorHAnsi"/>
                <w:color w:val="002060"/>
                <w:sz w:val="24"/>
                <w:szCs w:val="24"/>
                <w:lang w:val="en-US"/>
              </w:rPr>
              <w:t xml:space="preserve"> 16</w:t>
            </w:r>
            <w:r w:rsidRPr="00AF11D1">
              <w:rPr>
                <w:rFonts w:cstheme="minorHAnsi"/>
                <w:color w:val="002060"/>
                <w:sz w:val="24"/>
                <w:szCs w:val="24"/>
                <w:lang w:val="en-US"/>
              </w:rPr>
              <w:t>.</w:t>
            </w:r>
            <w:r w:rsidR="007D6128" w:rsidRPr="00AF11D1">
              <w:rPr>
                <w:rFonts w:cstheme="minorHAnsi"/>
                <w:color w:val="002060"/>
                <w:sz w:val="24"/>
                <w:szCs w:val="24"/>
                <w:lang w:val="en-US"/>
              </w:rPr>
              <w:t xml:space="preserve">4% </w:t>
            </w:r>
            <w:r w:rsidR="000856A5" w:rsidRPr="00AF11D1">
              <w:rPr>
                <w:rFonts w:cstheme="minorHAnsi"/>
                <w:color w:val="002060"/>
                <w:sz w:val="24"/>
                <w:szCs w:val="24"/>
                <w:lang w:val="en-US"/>
              </w:rPr>
              <w:t xml:space="preserve">of </w:t>
            </w:r>
            <w:r w:rsidRPr="00AF11D1">
              <w:rPr>
                <w:rFonts w:cstheme="minorHAnsi"/>
                <w:color w:val="002060"/>
                <w:sz w:val="24"/>
                <w:szCs w:val="24"/>
                <w:lang w:val="en-US"/>
              </w:rPr>
              <w:t>answers</w:t>
            </w:r>
          </w:p>
          <w:p w14:paraId="612882A9" w14:textId="706545BF" w:rsidR="007D6128" w:rsidRPr="00AF11D1" w:rsidRDefault="00543C8A" w:rsidP="003E7279">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 xml:space="preserve">Social protection </w:t>
            </w:r>
            <w:r w:rsidRPr="00AF11D1">
              <w:rPr>
                <w:rFonts w:cstheme="minorHAnsi"/>
                <w:bCs/>
                <w:color w:val="002060"/>
                <w:sz w:val="24"/>
                <w:szCs w:val="24"/>
                <w:lang w:val="en-US"/>
              </w:rPr>
              <w:t>(pensions, disability checks, unemployment benefits</w:t>
            </w:r>
            <w:r w:rsidR="007D6128" w:rsidRPr="00AF11D1">
              <w:rPr>
                <w:rFonts w:cstheme="minorHAnsi"/>
                <w:color w:val="002060"/>
                <w:sz w:val="24"/>
                <w:szCs w:val="24"/>
                <w:lang w:val="en-US"/>
              </w:rPr>
              <w:t xml:space="preserve">) – 10 </w:t>
            </w:r>
            <w:r w:rsidRPr="00AF11D1">
              <w:rPr>
                <w:rFonts w:cstheme="minorHAnsi"/>
                <w:color w:val="002060"/>
                <w:sz w:val="24"/>
                <w:szCs w:val="24"/>
                <w:lang w:val="en-US"/>
              </w:rPr>
              <w:t>or</w:t>
            </w:r>
            <w:r w:rsidR="007D6128" w:rsidRPr="00AF11D1">
              <w:rPr>
                <w:rFonts w:cstheme="minorHAnsi"/>
                <w:color w:val="002060"/>
                <w:sz w:val="24"/>
                <w:szCs w:val="24"/>
                <w:lang w:val="en-US"/>
              </w:rPr>
              <w:t xml:space="preserve"> 13</w:t>
            </w:r>
            <w:r w:rsidRPr="00AF11D1">
              <w:rPr>
                <w:rFonts w:cstheme="minorHAnsi"/>
                <w:color w:val="002060"/>
                <w:sz w:val="24"/>
                <w:szCs w:val="24"/>
                <w:lang w:val="en-US"/>
              </w:rPr>
              <w:t>.</w:t>
            </w:r>
            <w:r w:rsidR="007D6128" w:rsidRPr="00AF11D1">
              <w:rPr>
                <w:rFonts w:cstheme="minorHAnsi"/>
                <w:color w:val="002060"/>
                <w:sz w:val="24"/>
                <w:szCs w:val="24"/>
                <w:lang w:val="en-US"/>
              </w:rPr>
              <w:t>7%</w:t>
            </w:r>
            <w:r w:rsidR="000856A5" w:rsidRPr="00AF11D1">
              <w:rPr>
                <w:rFonts w:cstheme="minorHAnsi"/>
                <w:color w:val="002060"/>
                <w:sz w:val="24"/>
                <w:szCs w:val="24"/>
                <w:lang w:val="en-US"/>
              </w:rPr>
              <w:t xml:space="preserve"> of</w:t>
            </w:r>
            <w:r w:rsidR="007D6128" w:rsidRPr="00AF11D1">
              <w:rPr>
                <w:rFonts w:cstheme="minorHAnsi"/>
                <w:color w:val="002060"/>
                <w:sz w:val="24"/>
                <w:szCs w:val="24"/>
                <w:lang w:val="en-US"/>
              </w:rPr>
              <w:t xml:space="preserve"> </w:t>
            </w:r>
            <w:r w:rsidRPr="00AF11D1">
              <w:rPr>
                <w:rFonts w:cstheme="minorHAnsi"/>
                <w:color w:val="002060"/>
                <w:sz w:val="24"/>
                <w:szCs w:val="24"/>
                <w:lang w:val="en-US"/>
              </w:rPr>
              <w:t>answers</w:t>
            </w:r>
          </w:p>
          <w:p w14:paraId="6A298341" w14:textId="7CC6A10E" w:rsidR="00BA7BEC" w:rsidRPr="00AF11D1" w:rsidRDefault="00543C8A" w:rsidP="000856A5">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Health care</w:t>
            </w:r>
            <w:r w:rsidR="00BA7BEC" w:rsidRPr="00AF11D1">
              <w:rPr>
                <w:rFonts w:cstheme="minorHAnsi"/>
                <w:color w:val="002060"/>
                <w:sz w:val="24"/>
                <w:szCs w:val="24"/>
                <w:lang w:val="en-US"/>
              </w:rPr>
              <w:t xml:space="preserve"> (</w:t>
            </w:r>
            <w:r w:rsidR="000856A5" w:rsidRPr="00AF11D1">
              <w:rPr>
                <w:rFonts w:cstheme="minorHAnsi"/>
                <w:color w:val="002060"/>
                <w:sz w:val="24"/>
                <w:szCs w:val="24"/>
                <w:lang w:val="en-US"/>
              </w:rPr>
              <w:t>fight against pandemic, improvement of services and infrastructure, procurement of equipment</w:t>
            </w:r>
            <w:r w:rsidR="00BA7BEC" w:rsidRPr="00AF11D1">
              <w:rPr>
                <w:rFonts w:cstheme="minorHAnsi"/>
                <w:color w:val="002060"/>
                <w:sz w:val="24"/>
                <w:szCs w:val="24"/>
                <w:lang w:val="en-US"/>
              </w:rPr>
              <w:t xml:space="preserve">) – 6 </w:t>
            </w:r>
            <w:r w:rsidR="000856A5" w:rsidRPr="00AF11D1">
              <w:rPr>
                <w:rFonts w:cstheme="minorHAnsi"/>
                <w:color w:val="002060"/>
                <w:sz w:val="24"/>
                <w:szCs w:val="24"/>
                <w:lang w:val="en-US"/>
              </w:rPr>
              <w:t>or</w:t>
            </w:r>
            <w:r w:rsidR="00BA7BEC" w:rsidRPr="00AF11D1">
              <w:rPr>
                <w:rFonts w:cstheme="minorHAnsi"/>
                <w:color w:val="002060"/>
                <w:sz w:val="24"/>
                <w:szCs w:val="24"/>
                <w:lang w:val="en-US"/>
              </w:rPr>
              <w:t xml:space="preserve"> 8</w:t>
            </w:r>
            <w:r w:rsidR="000856A5" w:rsidRPr="00AF11D1">
              <w:rPr>
                <w:rFonts w:cstheme="minorHAnsi"/>
                <w:color w:val="002060"/>
                <w:sz w:val="24"/>
                <w:szCs w:val="24"/>
                <w:lang w:val="en-US"/>
              </w:rPr>
              <w:t>.</w:t>
            </w:r>
            <w:r w:rsidR="00BA7BEC" w:rsidRPr="00AF11D1">
              <w:rPr>
                <w:rFonts w:cstheme="minorHAnsi"/>
                <w:color w:val="002060"/>
                <w:sz w:val="24"/>
                <w:szCs w:val="24"/>
                <w:lang w:val="en-US"/>
              </w:rPr>
              <w:t xml:space="preserve">2% </w:t>
            </w:r>
            <w:r w:rsidR="000856A5" w:rsidRPr="00AF11D1">
              <w:rPr>
                <w:rFonts w:cstheme="minorHAnsi"/>
                <w:color w:val="002060"/>
                <w:sz w:val="24"/>
                <w:szCs w:val="24"/>
                <w:lang w:val="en-US"/>
              </w:rPr>
              <w:t xml:space="preserve">of answers </w:t>
            </w:r>
          </w:p>
          <w:p w14:paraId="559D4A1A" w14:textId="1F17C208" w:rsidR="00BA7BEC" w:rsidRPr="00AF11D1" w:rsidRDefault="00BA7BEC" w:rsidP="003E7279">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Infras</w:t>
            </w:r>
            <w:r w:rsidR="00C90F73" w:rsidRPr="00AF11D1">
              <w:rPr>
                <w:rFonts w:cstheme="minorHAnsi"/>
                <w:b/>
                <w:color w:val="002060"/>
                <w:sz w:val="24"/>
                <w:szCs w:val="24"/>
                <w:lang w:val="en-US"/>
              </w:rPr>
              <w:t>t</w:t>
            </w:r>
            <w:r w:rsidRPr="00AF11D1">
              <w:rPr>
                <w:rFonts w:cstheme="minorHAnsi"/>
                <w:b/>
                <w:color w:val="002060"/>
                <w:sz w:val="24"/>
                <w:szCs w:val="24"/>
                <w:lang w:val="en-US"/>
              </w:rPr>
              <w:t>ru</w:t>
            </w:r>
            <w:r w:rsidR="000856A5" w:rsidRPr="00AF11D1">
              <w:rPr>
                <w:rFonts w:cstheme="minorHAnsi"/>
                <w:b/>
                <w:color w:val="002060"/>
                <w:sz w:val="24"/>
                <w:szCs w:val="24"/>
                <w:lang w:val="en-US"/>
              </w:rPr>
              <w:t>c</w:t>
            </w:r>
            <w:r w:rsidRPr="00AF11D1">
              <w:rPr>
                <w:rFonts w:cstheme="minorHAnsi"/>
                <w:b/>
                <w:color w:val="002060"/>
                <w:sz w:val="24"/>
                <w:szCs w:val="24"/>
                <w:lang w:val="en-US"/>
              </w:rPr>
              <w:t>tur</w:t>
            </w:r>
            <w:r w:rsidR="000856A5" w:rsidRPr="00AF11D1">
              <w:rPr>
                <w:rFonts w:cstheme="minorHAnsi"/>
                <w:b/>
                <w:color w:val="002060"/>
                <w:sz w:val="24"/>
                <w:szCs w:val="24"/>
                <w:lang w:val="en-US"/>
              </w:rPr>
              <w:t>e</w:t>
            </w:r>
            <w:r w:rsidRPr="00AF11D1">
              <w:rPr>
                <w:rFonts w:cstheme="minorHAnsi"/>
                <w:color w:val="002060"/>
                <w:sz w:val="24"/>
                <w:szCs w:val="24"/>
                <w:lang w:val="en-US"/>
              </w:rPr>
              <w:t xml:space="preserve"> (</w:t>
            </w:r>
            <w:r w:rsidR="000856A5" w:rsidRPr="00AF11D1">
              <w:rPr>
                <w:rFonts w:cstheme="minorHAnsi"/>
                <w:color w:val="002060"/>
                <w:sz w:val="24"/>
                <w:szCs w:val="24"/>
                <w:lang w:val="en-US"/>
              </w:rPr>
              <w:t>roads, construction and housing policy</w:t>
            </w:r>
            <w:r w:rsidRPr="00AF11D1">
              <w:rPr>
                <w:rFonts w:cstheme="minorHAnsi"/>
                <w:color w:val="002060"/>
                <w:sz w:val="24"/>
                <w:szCs w:val="24"/>
                <w:lang w:val="en-US"/>
              </w:rPr>
              <w:t xml:space="preserve">) – 5 </w:t>
            </w:r>
            <w:r w:rsidR="000856A5" w:rsidRPr="00AF11D1">
              <w:rPr>
                <w:rFonts w:cstheme="minorHAnsi"/>
                <w:color w:val="002060"/>
                <w:sz w:val="24"/>
                <w:szCs w:val="24"/>
                <w:lang w:val="en-US"/>
              </w:rPr>
              <w:t>or</w:t>
            </w:r>
            <w:r w:rsidRPr="00AF11D1">
              <w:rPr>
                <w:rFonts w:cstheme="minorHAnsi"/>
                <w:color w:val="002060"/>
                <w:sz w:val="24"/>
                <w:szCs w:val="24"/>
                <w:lang w:val="en-US"/>
              </w:rPr>
              <w:t xml:space="preserve"> 6</w:t>
            </w:r>
            <w:r w:rsidR="000856A5" w:rsidRPr="00AF11D1">
              <w:rPr>
                <w:rFonts w:cstheme="minorHAnsi"/>
                <w:color w:val="002060"/>
                <w:sz w:val="24"/>
                <w:szCs w:val="24"/>
                <w:lang w:val="en-US"/>
              </w:rPr>
              <w:t>.</w:t>
            </w:r>
            <w:r w:rsidRPr="00AF11D1">
              <w:rPr>
                <w:rFonts w:cstheme="minorHAnsi"/>
                <w:color w:val="002060"/>
                <w:sz w:val="24"/>
                <w:szCs w:val="24"/>
                <w:lang w:val="en-US"/>
              </w:rPr>
              <w:t xml:space="preserve">8 </w:t>
            </w:r>
            <w:r w:rsidR="000856A5" w:rsidRPr="00AF11D1">
              <w:rPr>
                <w:rFonts w:cstheme="minorHAnsi"/>
                <w:color w:val="002060"/>
                <w:sz w:val="24"/>
                <w:szCs w:val="24"/>
                <w:lang w:val="en-US"/>
              </w:rPr>
              <w:t>of answers</w:t>
            </w:r>
          </w:p>
          <w:p w14:paraId="0E309A18" w14:textId="538B262D" w:rsidR="00BA7BEC" w:rsidRPr="00AF11D1" w:rsidRDefault="000856A5" w:rsidP="003E7279">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 xml:space="preserve">Environmental protection </w:t>
            </w:r>
            <w:r w:rsidR="00BA7BEC" w:rsidRPr="00AF11D1">
              <w:rPr>
                <w:rFonts w:cstheme="minorHAnsi"/>
                <w:color w:val="002060"/>
                <w:sz w:val="24"/>
                <w:szCs w:val="24"/>
                <w:lang w:val="en-US"/>
              </w:rPr>
              <w:t xml:space="preserve">– 4 </w:t>
            </w:r>
            <w:r w:rsidRPr="00AF11D1">
              <w:rPr>
                <w:rFonts w:cstheme="minorHAnsi"/>
                <w:color w:val="002060"/>
                <w:sz w:val="24"/>
                <w:szCs w:val="24"/>
                <w:lang w:val="en-US"/>
              </w:rPr>
              <w:t>or</w:t>
            </w:r>
            <w:r w:rsidR="00BA7BEC" w:rsidRPr="00AF11D1">
              <w:rPr>
                <w:rFonts w:cstheme="minorHAnsi"/>
                <w:color w:val="002060"/>
                <w:sz w:val="24"/>
                <w:szCs w:val="24"/>
                <w:lang w:val="en-US"/>
              </w:rPr>
              <w:t xml:space="preserve"> 5</w:t>
            </w:r>
            <w:r w:rsidRPr="00AF11D1">
              <w:rPr>
                <w:rFonts w:cstheme="minorHAnsi"/>
                <w:color w:val="002060"/>
                <w:sz w:val="24"/>
                <w:szCs w:val="24"/>
                <w:lang w:val="en-US"/>
              </w:rPr>
              <w:t>.</w:t>
            </w:r>
            <w:r w:rsidR="00BA7BEC" w:rsidRPr="00AF11D1">
              <w:rPr>
                <w:rFonts w:cstheme="minorHAnsi"/>
                <w:color w:val="002060"/>
                <w:sz w:val="24"/>
                <w:szCs w:val="24"/>
                <w:lang w:val="en-US"/>
              </w:rPr>
              <w:t xml:space="preserve">5% </w:t>
            </w:r>
            <w:r w:rsidRPr="00AF11D1">
              <w:rPr>
                <w:rFonts w:cstheme="minorHAnsi"/>
                <w:color w:val="002060"/>
                <w:sz w:val="24"/>
                <w:szCs w:val="24"/>
                <w:lang w:val="en-US"/>
              </w:rPr>
              <w:t>of answers</w:t>
            </w:r>
          </w:p>
          <w:p w14:paraId="79944B9A" w14:textId="7878B93F" w:rsidR="00BA7BEC" w:rsidRPr="00AF11D1" w:rsidRDefault="000856A5" w:rsidP="003E7279">
            <w:pPr>
              <w:pStyle w:val="NoSpacing"/>
              <w:numPr>
                <w:ilvl w:val="0"/>
                <w:numId w:val="1"/>
              </w:numPr>
              <w:spacing w:line="276" w:lineRule="auto"/>
              <w:jc w:val="both"/>
              <w:rPr>
                <w:rFonts w:cstheme="minorHAnsi"/>
                <w:color w:val="002060"/>
                <w:sz w:val="24"/>
                <w:szCs w:val="24"/>
                <w:lang w:val="en-US"/>
              </w:rPr>
            </w:pPr>
            <w:r w:rsidRPr="00AF11D1">
              <w:rPr>
                <w:rFonts w:cstheme="minorHAnsi"/>
                <w:b/>
                <w:color w:val="002060"/>
                <w:sz w:val="24"/>
                <w:szCs w:val="24"/>
                <w:lang w:val="en-US"/>
              </w:rPr>
              <w:t>Culture and sports</w:t>
            </w:r>
            <w:r w:rsidR="00BA7BEC" w:rsidRPr="00AF11D1">
              <w:rPr>
                <w:rFonts w:cstheme="minorHAnsi"/>
                <w:color w:val="002060"/>
                <w:sz w:val="24"/>
                <w:szCs w:val="24"/>
                <w:lang w:val="en-US"/>
              </w:rPr>
              <w:t xml:space="preserve"> – 2 </w:t>
            </w:r>
            <w:r w:rsidR="0003480D" w:rsidRPr="00AF11D1">
              <w:rPr>
                <w:rFonts w:cstheme="minorHAnsi"/>
                <w:color w:val="002060"/>
                <w:sz w:val="24"/>
                <w:szCs w:val="24"/>
                <w:lang w:val="en-US"/>
              </w:rPr>
              <w:t>or</w:t>
            </w:r>
            <w:r w:rsidR="00BA7BEC" w:rsidRPr="00AF11D1">
              <w:rPr>
                <w:rFonts w:cstheme="minorHAnsi"/>
                <w:color w:val="002060"/>
                <w:sz w:val="24"/>
                <w:szCs w:val="24"/>
                <w:lang w:val="en-US"/>
              </w:rPr>
              <w:t xml:space="preserve"> 2</w:t>
            </w:r>
            <w:r w:rsidR="0003480D" w:rsidRPr="00AF11D1">
              <w:rPr>
                <w:rFonts w:cstheme="minorHAnsi"/>
                <w:color w:val="002060"/>
                <w:sz w:val="24"/>
                <w:szCs w:val="24"/>
                <w:lang w:val="en-US"/>
              </w:rPr>
              <w:t xml:space="preserve">. </w:t>
            </w:r>
            <w:r w:rsidR="00BA7BEC" w:rsidRPr="00AF11D1">
              <w:rPr>
                <w:rFonts w:cstheme="minorHAnsi"/>
                <w:color w:val="002060"/>
                <w:sz w:val="24"/>
                <w:szCs w:val="24"/>
                <w:lang w:val="en-US"/>
              </w:rPr>
              <w:t>7%</w:t>
            </w:r>
            <w:r w:rsidR="0003480D" w:rsidRPr="00AF11D1">
              <w:rPr>
                <w:rFonts w:cstheme="minorHAnsi"/>
                <w:color w:val="002060"/>
                <w:sz w:val="24"/>
                <w:szCs w:val="24"/>
                <w:lang w:val="en-US"/>
              </w:rPr>
              <w:t xml:space="preserve"> of answers</w:t>
            </w:r>
            <w:r w:rsidR="00BA7BEC" w:rsidRPr="00AF11D1">
              <w:rPr>
                <w:rFonts w:cstheme="minorHAnsi"/>
                <w:color w:val="002060"/>
                <w:sz w:val="24"/>
                <w:szCs w:val="24"/>
                <w:lang w:val="en-US"/>
              </w:rPr>
              <w:t xml:space="preserve"> </w:t>
            </w:r>
          </w:p>
          <w:p w14:paraId="49255EB0" w14:textId="77777777" w:rsidR="00A0499E" w:rsidRPr="00AF11D1" w:rsidRDefault="00A0499E" w:rsidP="00BA7BEC">
            <w:pPr>
              <w:rPr>
                <w:rFonts w:cstheme="minorHAnsi"/>
                <w:b w:val="0"/>
                <w:sz w:val="24"/>
                <w:szCs w:val="24"/>
              </w:rPr>
            </w:pPr>
          </w:p>
          <w:p w14:paraId="39AE56A3" w14:textId="0737CCCE" w:rsidR="00BA7BEC" w:rsidRPr="00AF11D1" w:rsidRDefault="0003480D" w:rsidP="00BA7BEC">
            <w:pPr>
              <w:rPr>
                <w:rFonts w:cstheme="minorHAnsi"/>
                <w:b w:val="0"/>
                <w:sz w:val="24"/>
                <w:szCs w:val="24"/>
              </w:rPr>
            </w:pPr>
            <w:r w:rsidRPr="00AF11D1">
              <w:rPr>
                <w:rFonts w:cstheme="minorHAnsi"/>
                <w:b w:val="0"/>
                <w:sz w:val="24"/>
                <w:szCs w:val="24"/>
              </w:rPr>
              <w:t xml:space="preserve">In respondents’ opinion the authorities in BiH are currently mostly engaged </w:t>
            </w:r>
            <w:r w:rsidR="009B4E3C" w:rsidRPr="00AF11D1">
              <w:rPr>
                <w:rFonts w:cstheme="minorHAnsi"/>
                <w:b w:val="0"/>
                <w:sz w:val="24"/>
                <w:szCs w:val="24"/>
              </w:rPr>
              <w:t>in tackling</w:t>
            </w:r>
            <w:r w:rsidRPr="00AF11D1">
              <w:rPr>
                <w:rFonts w:cstheme="minorHAnsi"/>
                <w:b w:val="0"/>
                <w:sz w:val="24"/>
                <w:szCs w:val="24"/>
              </w:rPr>
              <w:t xml:space="preserve"> the following issues:</w:t>
            </w:r>
            <w:r w:rsidR="00BA7BEC" w:rsidRPr="00AF11D1">
              <w:rPr>
                <w:rFonts w:cstheme="minorHAnsi"/>
                <w:b w:val="0"/>
                <w:sz w:val="24"/>
                <w:szCs w:val="24"/>
              </w:rPr>
              <w:t xml:space="preserve"> </w:t>
            </w:r>
          </w:p>
          <w:p w14:paraId="703E76BD" w14:textId="77777777" w:rsidR="00A0499E" w:rsidRPr="00AF11D1" w:rsidRDefault="00A0499E" w:rsidP="00BA7BEC">
            <w:pPr>
              <w:rPr>
                <w:rFonts w:cstheme="minorHAnsi"/>
                <w:b w:val="0"/>
                <w:sz w:val="24"/>
                <w:szCs w:val="24"/>
              </w:rPr>
            </w:pPr>
          </w:p>
          <w:p w14:paraId="275E3476" w14:textId="77777777" w:rsidR="00BA7BEC" w:rsidRPr="00AF11D1" w:rsidRDefault="00BA7BEC" w:rsidP="00BA7BEC">
            <w:pPr>
              <w:rPr>
                <w:rFonts w:cstheme="minorHAnsi"/>
                <w:b w:val="0"/>
                <w:sz w:val="24"/>
                <w:szCs w:val="24"/>
              </w:rPr>
            </w:pPr>
            <w:r w:rsidRPr="00AF11D1">
              <w:rPr>
                <w:rFonts w:cstheme="minorHAnsi"/>
                <w:noProof/>
                <w:sz w:val="24"/>
                <w:szCs w:val="24"/>
              </w:rPr>
              <w:drawing>
                <wp:inline distT="0" distB="0" distL="0" distR="0" wp14:anchorId="06F774D7" wp14:editId="773C05FB">
                  <wp:extent cx="6639657" cy="3536950"/>
                  <wp:effectExtent l="19050" t="0" r="27940" b="2540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40F59D3" w14:textId="77777777" w:rsidR="008F66D6" w:rsidRPr="00AF11D1" w:rsidRDefault="008F66D6" w:rsidP="00BA7BEC">
            <w:pPr>
              <w:rPr>
                <w:rFonts w:cstheme="minorHAnsi"/>
                <w:b w:val="0"/>
                <w:sz w:val="24"/>
                <w:szCs w:val="24"/>
              </w:rPr>
            </w:pPr>
          </w:p>
          <w:p w14:paraId="3BF5CE04" w14:textId="2214A3A7" w:rsidR="00BA7BEC" w:rsidRPr="00AF11D1" w:rsidRDefault="001C16F4" w:rsidP="00BA7BEC">
            <w:pPr>
              <w:rPr>
                <w:rFonts w:cstheme="minorHAnsi"/>
                <w:b w:val="0"/>
                <w:color w:val="002060"/>
                <w:sz w:val="24"/>
                <w:szCs w:val="24"/>
              </w:rPr>
            </w:pPr>
            <w:r w:rsidRPr="00AF11D1">
              <w:rPr>
                <w:rFonts w:cstheme="minorHAnsi"/>
                <w:b w:val="0"/>
                <w:color w:val="002060"/>
                <w:sz w:val="24"/>
                <w:szCs w:val="24"/>
              </w:rPr>
              <w:t>In the respondents’ opinion the BiH authorities are currently less engaged in the following topics</w:t>
            </w:r>
            <w:r w:rsidR="00C90F73" w:rsidRPr="00AF11D1">
              <w:rPr>
                <w:rFonts w:cstheme="minorHAnsi"/>
                <w:b w:val="0"/>
                <w:color w:val="002060"/>
                <w:sz w:val="24"/>
                <w:szCs w:val="24"/>
              </w:rPr>
              <w:t xml:space="preserve">: </w:t>
            </w:r>
          </w:p>
          <w:p w14:paraId="5FED4B8A" w14:textId="77777777" w:rsidR="00A0499E" w:rsidRPr="00AF11D1" w:rsidRDefault="00A0499E" w:rsidP="00BA7BEC">
            <w:pPr>
              <w:rPr>
                <w:rFonts w:cstheme="minorHAnsi"/>
                <w:b w:val="0"/>
                <w:color w:val="002060"/>
                <w:sz w:val="24"/>
                <w:szCs w:val="24"/>
              </w:rPr>
            </w:pPr>
          </w:p>
          <w:p w14:paraId="2D77D00A" w14:textId="62B0B77C" w:rsidR="00F87D2A" w:rsidRPr="00AF11D1" w:rsidRDefault="008F66D6" w:rsidP="003E7279">
            <w:pPr>
              <w:pStyle w:val="ListParagraph"/>
              <w:numPr>
                <w:ilvl w:val="0"/>
                <w:numId w:val="2"/>
              </w:numPr>
              <w:spacing w:line="276" w:lineRule="auto"/>
              <w:jc w:val="both"/>
              <w:rPr>
                <w:rFonts w:asciiTheme="minorHAnsi" w:hAnsiTheme="minorHAnsi" w:cstheme="minorHAnsi"/>
                <w:color w:val="002060"/>
                <w:lang w:val="en-US"/>
              </w:rPr>
            </w:pPr>
            <w:r w:rsidRPr="00AF11D1">
              <w:rPr>
                <w:rFonts w:asciiTheme="minorHAnsi" w:hAnsiTheme="minorHAnsi" w:cstheme="minorHAnsi"/>
                <w:b/>
                <w:color w:val="002060"/>
                <w:lang w:val="en-US"/>
              </w:rPr>
              <w:t>E</w:t>
            </w:r>
            <w:r w:rsidR="001C16F4" w:rsidRPr="00AF11D1">
              <w:rPr>
                <w:rFonts w:asciiTheme="minorHAnsi" w:hAnsiTheme="minorHAnsi" w:cstheme="minorHAnsi"/>
                <w:b/>
                <w:color w:val="002060"/>
                <w:lang w:val="en-US"/>
              </w:rPr>
              <w:t>conomy</w:t>
            </w:r>
            <w:r w:rsidRPr="00AF11D1">
              <w:rPr>
                <w:rFonts w:asciiTheme="minorHAnsi" w:hAnsiTheme="minorHAnsi" w:cstheme="minorHAnsi"/>
                <w:color w:val="002060"/>
                <w:lang w:val="en-US"/>
              </w:rPr>
              <w:t xml:space="preserve"> </w:t>
            </w:r>
            <w:r w:rsidR="009F1A8A" w:rsidRPr="00AF11D1">
              <w:rPr>
                <w:rFonts w:asciiTheme="minorHAnsi" w:hAnsiTheme="minorHAnsi" w:cstheme="minorHAnsi"/>
                <w:color w:val="002060"/>
                <w:lang w:val="en-US"/>
              </w:rPr>
              <w:t>(</w:t>
            </w:r>
            <w:r w:rsidR="001C16F4" w:rsidRPr="00AF11D1">
              <w:rPr>
                <w:rFonts w:asciiTheme="minorHAnsi" w:hAnsiTheme="minorHAnsi" w:cstheme="minorHAnsi"/>
                <w:color w:val="002060"/>
                <w:lang w:val="en-US"/>
              </w:rPr>
              <w:t>economic development, new jobs, higher salaries</w:t>
            </w:r>
            <w:r w:rsidR="009F1A8A" w:rsidRPr="00AF11D1">
              <w:rPr>
                <w:rFonts w:asciiTheme="minorHAnsi" w:hAnsiTheme="minorHAnsi" w:cstheme="minorHAnsi"/>
                <w:color w:val="002060"/>
                <w:lang w:val="en-US"/>
              </w:rPr>
              <w:t xml:space="preserve">) </w:t>
            </w:r>
            <w:r w:rsidRPr="00AF11D1">
              <w:rPr>
                <w:rFonts w:asciiTheme="minorHAnsi" w:hAnsiTheme="minorHAnsi" w:cstheme="minorHAnsi"/>
                <w:color w:val="002060"/>
                <w:lang w:val="en-US"/>
              </w:rPr>
              <w:t xml:space="preserve">– 6 </w:t>
            </w:r>
            <w:r w:rsidR="001C16F4" w:rsidRPr="00AF11D1">
              <w:rPr>
                <w:rFonts w:asciiTheme="minorHAnsi" w:hAnsiTheme="minorHAnsi" w:cstheme="minorHAnsi"/>
                <w:color w:val="002060"/>
                <w:lang w:val="en-US"/>
              </w:rPr>
              <w:t>or</w:t>
            </w:r>
            <w:r w:rsidRPr="00AF11D1">
              <w:rPr>
                <w:rFonts w:asciiTheme="minorHAnsi" w:hAnsiTheme="minorHAnsi" w:cstheme="minorHAnsi"/>
                <w:color w:val="002060"/>
                <w:lang w:val="en-US"/>
              </w:rPr>
              <w:t xml:space="preserve"> 8</w:t>
            </w:r>
            <w:r w:rsidR="001C16F4" w:rsidRPr="00AF11D1">
              <w:rPr>
                <w:rFonts w:asciiTheme="minorHAnsi" w:hAnsiTheme="minorHAnsi" w:cstheme="minorHAnsi"/>
                <w:color w:val="002060"/>
                <w:lang w:val="en-US"/>
              </w:rPr>
              <w:t>.</w:t>
            </w:r>
            <w:r w:rsidRPr="00AF11D1">
              <w:rPr>
                <w:rFonts w:asciiTheme="minorHAnsi" w:hAnsiTheme="minorHAnsi" w:cstheme="minorHAnsi"/>
                <w:color w:val="002060"/>
                <w:lang w:val="en-US"/>
              </w:rPr>
              <w:t xml:space="preserve">2% </w:t>
            </w:r>
            <w:r w:rsidR="001C16F4" w:rsidRPr="00AF11D1">
              <w:rPr>
                <w:rFonts w:asciiTheme="minorHAnsi" w:hAnsiTheme="minorHAnsi" w:cstheme="minorHAnsi"/>
                <w:color w:val="002060"/>
                <w:lang w:val="en-US"/>
              </w:rPr>
              <w:t>of answers</w:t>
            </w:r>
          </w:p>
          <w:p w14:paraId="6874E07A" w14:textId="67F6FCE9" w:rsidR="008F66D6" w:rsidRPr="00AF11D1" w:rsidRDefault="001C16F4" w:rsidP="003E7279">
            <w:pPr>
              <w:pStyle w:val="ListParagraph"/>
              <w:numPr>
                <w:ilvl w:val="0"/>
                <w:numId w:val="2"/>
              </w:numPr>
              <w:spacing w:line="276" w:lineRule="auto"/>
              <w:jc w:val="both"/>
              <w:rPr>
                <w:rFonts w:asciiTheme="minorHAnsi" w:hAnsiTheme="minorHAnsi" w:cstheme="minorHAnsi"/>
                <w:color w:val="002060"/>
                <w:lang w:val="en-US"/>
              </w:rPr>
            </w:pPr>
            <w:r w:rsidRPr="00AF11D1">
              <w:rPr>
                <w:rFonts w:asciiTheme="minorHAnsi" w:hAnsiTheme="minorHAnsi" w:cstheme="minorHAnsi"/>
                <w:b/>
                <w:color w:val="002060"/>
                <w:lang w:val="en-US"/>
              </w:rPr>
              <w:t>Fight against corruption and crime</w:t>
            </w:r>
            <w:r w:rsidR="008F66D6" w:rsidRPr="00AF11D1">
              <w:rPr>
                <w:rFonts w:asciiTheme="minorHAnsi" w:hAnsiTheme="minorHAnsi" w:cstheme="minorHAnsi"/>
                <w:color w:val="002060"/>
                <w:lang w:val="en-US"/>
              </w:rPr>
              <w:t xml:space="preserve"> – 5 </w:t>
            </w:r>
            <w:r w:rsidRPr="00AF11D1">
              <w:rPr>
                <w:rFonts w:asciiTheme="minorHAnsi" w:hAnsiTheme="minorHAnsi" w:cstheme="minorHAnsi"/>
                <w:color w:val="002060"/>
                <w:lang w:val="en-US"/>
              </w:rPr>
              <w:t>or</w:t>
            </w:r>
            <w:r w:rsidR="008F66D6" w:rsidRPr="00AF11D1">
              <w:rPr>
                <w:rFonts w:asciiTheme="minorHAnsi" w:hAnsiTheme="minorHAnsi" w:cstheme="minorHAnsi"/>
                <w:color w:val="002060"/>
                <w:lang w:val="en-US"/>
              </w:rPr>
              <w:t xml:space="preserve"> 6</w:t>
            </w:r>
            <w:r w:rsidRPr="00AF11D1">
              <w:rPr>
                <w:rFonts w:asciiTheme="minorHAnsi" w:hAnsiTheme="minorHAnsi" w:cstheme="minorHAnsi"/>
                <w:color w:val="002060"/>
                <w:lang w:val="en-US"/>
              </w:rPr>
              <w:t>.</w:t>
            </w:r>
            <w:r w:rsidR="008F66D6" w:rsidRPr="00AF11D1">
              <w:rPr>
                <w:rFonts w:asciiTheme="minorHAnsi" w:hAnsiTheme="minorHAnsi" w:cstheme="minorHAnsi"/>
                <w:color w:val="002060"/>
                <w:lang w:val="en-US"/>
              </w:rPr>
              <w:t xml:space="preserve">8% </w:t>
            </w:r>
            <w:r w:rsidRPr="00AF11D1">
              <w:rPr>
                <w:rFonts w:asciiTheme="minorHAnsi" w:hAnsiTheme="minorHAnsi" w:cstheme="minorHAnsi"/>
                <w:color w:val="002060"/>
                <w:lang w:val="en-US"/>
              </w:rPr>
              <w:t>of answers</w:t>
            </w:r>
          </w:p>
          <w:p w14:paraId="66D4A825" w14:textId="383D0157" w:rsidR="008F66D6" w:rsidRPr="00AF11D1" w:rsidRDefault="001C16F4" w:rsidP="003E7279">
            <w:pPr>
              <w:pStyle w:val="ListParagraph"/>
              <w:numPr>
                <w:ilvl w:val="0"/>
                <w:numId w:val="2"/>
              </w:numPr>
              <w:spacing w:line="276" w:lineRule="auto"/>
              <w:jc w:val="both"/>
              <w:rPr>
                <w:rFonts w:asciiTheme="minorHAnsi" w:hAnsiTheme="minorHAnsi" w:cstheme="minorHAnsi"/>
                <w:color w:val="002060"/>
                <w:lang w:val="en-US"/>
              </w:rPr>
            </w:pPr>
            <w:r w:rsidRPr="00AF11D1">
              <w:rPr>
                <w:rFonts w:asciiTheme="minorHAnsi" w:hAnsiTheme="minorHAnsi" w:cstheme="minorHAnsi"/>
                <w:b/>
                <w:color w:val="002060"/>
                <w:lang w:val="en-US"/>
              </w:rPr>
              <w:t>Culture and sports</w:t>
            </w:r>
            <w:r w:rsidR="008F66D6" w:rsidRPr="00AF11D1">
              <w:rPr>
                <w:rFonts w:asciiTheme="minorHAnsi" w:hAnsiTheme="minorHAnsi" w:cstheme="minorHAnsi"/>
                <w:color w:val="002060"/>
                <w:lang w:val="en-US"/>
              </w:rPr>
              <w:t xml:space="preserve"> – 5 </w:t>
            </w:r>
            <w:r w:rsidRPr="00AF11D1">
              <w:rPr>
                <w:rFonts w:asciiTheme="minorHAnsi" w:hAnsiTheme="minorHAnsi" w:cstheme="minorHAnsi"/>
                <w:color w:val="002060"/>
                <w:lang w:val="en-US"/>
              </w:rPr>
              <w:t>or</w:t>
            </w:r>
            <w:r w:rsidR="008F66D6" w:rsidRPr="00AF11D1">
              <w:rPr>
                <w:rFonts w:asciiTheme="minorHAnsi" w:hAnsiTheme="minorHAnsi" w:cstheme="minorHAnsi"/>
                <w:color w:val="002060"/>
                <w:lang w:val="en-US"/>
              </w:rPr>
              <w:t xml:space="preserve"> 6</w:t>
            </w:r>
            <w:r w:rsidRPr="00AF11D1">
              <w:rPr>
                <w:rFonts w:asciiTheme="minorHAnsi" w:hAnsiTheme="minorHAnsi" w:cstheme="minorHAnsi"/>
                <w:color w:val="002060"/>
                <w:lang w:val="en-US"/>
              </w:rPr>
              <w:t>.</w:t>
            </w:r>
            <w:r w:rsidR="008F66D6" w:rsidRPr="00AF11D1">
              <w:rPr>
                <w:rFonts w:asciiTheme="minorHAnsi" w:hAnsiTheme="minorHAnsi" w:cstheme="minorHAnsi"/>
                <w:color w:val="002060"/>
                <w:lang w:val="en-US"/>
              </w:rPr>
              <w:t xml:space="preserve">8% </w:t>
            </w:r>
            <w:r w:rsidRPr="00AF11D1">
              <w:rPr>
                <w:rFonts w:asciiTheme="minorHAnsi" w:hAnsiTheme="minorHAnsi" w:cstheme="minorHAnsi"/>
                <w:color w:val="002060"/>
                <w:lang w:val="en-US"/>
              </w:rPr>
              <w:t>of answers</w:t>
            </w:r>
          </w:p>
          <w:p w14:paraId="07438F00" w14:textId="18788B37" w:rsidR="00F87D2A" w:rsidRPr="00AF11D1" w:rsidRDefault="001C16F4" w:rsidP="003E7279">
            <w:pPr>
              <w:pStyle w:val="ListParagraph"/>
              <w:numPr>
                <w:ilvl w:val="0"/>
                <w:numId w:val="2"/>
              </w:numPr>
              <w:spacing w:line="276" w:lineRule="auto"/>
              <w:jc w:val="both"/>
              <w:rPr>
                <w:rFonts w:asciiTheme="minorHAnsi" w:hAnsiTheme="minorHAnsi" w:cstheme="minorHAnsi"/>
                <w:color w:val="002060"/>
                <w:lang w:val="en-US"/>
              </w:rPr>
            </w:pPr>
            <w:r w:rsidRPr="00AF11D1">
              <w:rPr>
                <w:rFonts w:asciiTheme="minorHAnsi" w:hAnsiTheme="minorHAnsi" w:cstheme="minorHAnsi"/>
                <w:b/>
                <w:color w:val="002060"/>
                <w:lang w:val="en-US"/>
              </w:rPr>
              <w:t>Judiciary</w:t>
            </w:r>
            <w:r w:rsidR="009F1A8A" w:rsidRPr="00AF11D1">
              <w:rPr>
                <w:rFonts w:asciiTheme="minorHAnsi" w:hAnsiTheme="minorHAnsi" w:cstheme="minorHAnsi"/>
                <w:color w:val="002060"/>
                <w:lang w:val="en-US"/>
              </w:rPr>
              <w:t xml:space="preserve"> (</w:t>
            </w:r>
            <w:r w:rsidRPr="00AF11D1">
              <w:rPr>
                <w:rFonts w:asciiTheme="minorHAnsi" w:hAnsiTheme="minorHAnsi" w:cstheme="minorHAnsi"/>
                <w:color w:val="002060"/>
                <w:lang w:val="en-US"/>
              </w:rPr>
              <w:t>independent judiciary, more efficient performance of courts and prosecutor’s offices</w:t>
            </w:r>
            <w:r w:rsidR="009F1A8A" w:rsidRPr="00AF11D1">
              <w:rPr>
                <w:rFonts w:asciiTheme="minorHAnsi" w:hAnsiTheme="minorHAnsi" w:cstheme="minorHAnsi"/>
                <w:color w:val="002060"/>
                <w:lang w:val="en-US"/>
              </w:rPr>
              <w:t>)</w:t>
            </w:r>
            <w:r w:rsidR="008F66D6" w:rsidRPr="00AF11D1">
              <w:rPr>
                <w:rFonts w:asciiTheme="minorHAnsi" w:hAnsiTheme="minorHAnsi" w:cstheme="minorHAnsi"/>
                <w:color w:val="002060"/>
                <w:lang w:val="en-US"/>
              </w:rPr>
              <w:t xml:space="preserve"> – 3 </w:t>
            </w:r>
            <w:r w:rsidRPr="00AF11D1">
              <w:rPr>
                <w:rFonts w:asciiTheme="minorHAnsi" w:hAnsiTheme="minorHAnsi" w:cstheme="minorHAnsi"/>
                <w:color w:val="002060"/>
                <w:lang w:val="en-US"/>
              </w:rPr>
              <w:t>or</w:t>
            </w:r>
            <w:r w:rsidR="008F66D6" w:rsidRPr="00AF11D1">
              <w:rPr>
                <w:rFonts w:asciiTheme="minorHAnsi" w:hAnsiTheme="minorHAnsi" w:cstheme="minorHAnsi"/>
                <w:color w:val="002060"/>
                <w:lang w:val="en-US"/>
              </w:rPr>
              <w:t xml:space="preserve"> 4</w:t>
            </w:r>
            <w:r w:rsidRPr="00AF11D1">
              <w:rPr>
                <w:rFonts w:asciiTheme="minorHAnsi" w:hAnsiTheme="minorHAnsi" w:cstheme="minorHAnsi"/>
                <w:color w:val="002060"/>
                <w:lang w:val="en-US"/>
              </w:rPr>
              <w:t>.</w:t>
            </w:r>
            <w:r w:rsidR="008F66D6" w:rsidRPr="00AF11D1">
              <w:rPr>
                <w:rFonts w:asciiTheme="minorHAnsi" w:hAnsiTheme="minorHAnsi" w:cstheme="minorHAnsi"/>
                <w:color w:val="002060"/>
                <w:lang w:val="en-US"/>
              </w:rPr>
              <w:t xml:space="preserve">1% </w:t>
            </w:r>
            <w:r w:rsidRPr="00AF11D1">
              <w:rPr>
                <w:rFonts w:asciiTheme="minorHAnsi" w:hAnsiTheme="minorHAnsi" w:cstheme="minorHAnsi"/>
                <w:color w:val="002060"/>
                <w:lang w:val="en-US"/>
              </w:rPr>
              <w:t>of answers</w:t>
            </w:r>
            <w:r w:rsidR="008F66D6" w:rsidRPr="00AF11D1">
              <w:rPr>
                <w:rFonts w:asciiTheme="minorHAnsi" w:hAnsiTheme="minorHAnsi" w:cstheme="minorHAnsi"/>
                <w:color w:val="002060"/>
                <w:lang w:val="en-US"/>
              </w:rPr>
              <w:t xml:space="preserve"> </w:t>
            </w:r>
          </w:p>
          <w:p w14:paraId="45D1BAA2" w14:textId="03AD3EC1" w:rsidR="008F66D6" w:rsidRPr="00AF11D1" w:rsidRDefault="001C16F4" w:rsidP="003E7279">
            <w:pPr>
              <w:pStyle w:val="ListParagraph"/>
              <w:numPr>
                <w:ilvl w:val="0"/>
                <w:numId w:val="2"/>
              </w:numPr>
              <w:spacing w:line="276" w:lineRule="auto"/>
              <w:jc w:val="both"/>
              <w:rPr>
                <w:rFonts w:asciiTheme="minorHAnsi" w:hAnsiTheme="minorHAnsi" w:cstheme="minorHAnsi"/>
                <w:color w:val="002060"/>
                <w:lang w:val="en-US"/>
              </w:rPr>
            </w:pPr>
            <w:r w:rsidRPr="00AF11D1">
              <w:rPr>
                <w:rFonts w:asciiTheme="minorHAnsi" w:hAnsiTheme="minorHAnsi" w:cstheme="minorHAnsi"/>
                <w:b/>
                <w:color w:val="002060"/>
                <w:lang w:val="en-US"/>
              </w:rPr>
              <w:t>Youth leaving the country</w:t>
            </w:r>
            <w:r w:rsidR="008F66D6" w:rsidRPr="00AF11D1">
              <w:rPr>
                <w:rFonts w:asciiTheme="minorHAnsi" w:hAnsiTheme="minorHAnsi" w:cstheme="minorHAnsi"/>
                <w:color w:val="002060"/>
                <w:lang w:val="en-US"/>
              </w:rPr>
              <w:t xml:space="preserve"> – 3 </w:t>
            </w:r>
            <w:r w:rsidRPr="00AF11D1">
              <w:rPr>
                <w:rFonts w:asciiTheme="minorHAnsi" w:hAnsiTheme="minorHAnsi" w:cstheme="minorHAnsi"/>
                <w:color w:val="002060"/>
                <w:lang w:val="en-US"/>
              </w:rPr>
              <w:t>or</w:t>
            </w:r>
            <w:r w:rsidR="008F66D6" w:rsidRPr="00AF11D1">
              <w:rPr>
                <w:rFonts w:asciiTheme="minorHAnsi" w:hAnsiTheme="minorHAnsi" w:cstheme="minorHAnsi"/>
                <w:color w:val="002060"/>
                <w:lang w:val="en-US"/>
              </w:rPr>
              <w:t xml:space="preserve"> 4</w:t>
            </w:r>
            <w:r w:rsidRPr="00AF11D1">
              <w:rPr>
                <w:rFonts w:asciiTheme="minorHAnsi" w:hAnsiTheme="minorHAnsi" w:cstheme="minorHAnsi"/>
                <w:color w:val="002060"/>
                <w:lang w:val="en-US"/>
              </w:rPr>
              <w:t>.</w:t>
            </w:r>
            <w:r w:rsidR="008F66D6" w:rsidRPr="00AF11D1">
              <w:rPr>
                <w:rFonts w:asciiTheme="minorHAnsi" w:hAnsiTheme="minorHAnsi" w:cstheme="minorHAnsi"/>
                <w:color w:val="002060"/>
                <w:lang w:val="en-US"/>
              </w:rPr>
              <w:t xml:space="preserve">1% </w:t>
            </w:r>
            <w:r w:rsidRPr="00AF11D1">
              <w:rPr>
                <w:rFonts w:asciiTheme="minorHAnsi" w:hAnsiTheme="minorHAnsi" w:cstheme="minorHAnsi"/>
                <w:color w:val="002060"/>
                <w:lang w:val="en-US"/>
              </w:rPr>
              <w:t>of answers</w:t>
            </w:r>
            <w:r w:rsidR="008F66D6" w:rsidRPr="00AF11D1">
              <w:rPr>
                <w:rFonts w:asciiTheme="minorHAnsi" w:hAnsiTheme="minorHAnsi" w:cstheme="minorHAnsi"/>
                <w:color w:val="002060"/>
                <w:lang w:val="en-US"/>
              </w:rPr>
              <w:t xml:space="preserve"> </w:t>
            </w:r>
          </w:p>
          <w:p w14:paraId="19F1A535" w14:textId="77777777" w:rsidR="008F66D6" w:rsidRPr="00AF11D1" w:rsidRDefault="008F66D6" w:rsidP="00BA7BEC">
            <w:pPr>
              <w:rPr>
                <w:rFonts w:cstheme="minorHAnsi"/>
                <w:b w:val="0"/>
                <w:sz w:val="24"/>
                <w:szCs w:val="24"/>
              </w:rPr>
            </w:pPr>
          </w:p>
          <w:p w14:paraId="665B9940" w14:textId="157D1635" w:rsidR="00C90F73" w:rsidRPr="00AF11D1" w:rsidRDefault="009B4E3C" w:rsidP="000D3267">
            <w:pPr>
              <w:jc w:val="both"/>
              <w:rPr>
                <w:rFonts w:cstheme="minorHAnsi"/>
                <w:b w:val="0"/>
                <w:sz w:val="24"/>
                <w:szCs w:val="24"/>
              </w:rPr>
            </w:pPr>
            <w:r w:rsidRPr="00AF11D1">
              <w:rPr>
                <w:rFonts w:cstheme="minorHAnsi"/>
                <w:b w:val="0"/>
                <w:sz w:val="24"/>
                <w:szCs w:val="24"/>
              </w:rPr>
              <w:t>Respondents gave a number of individual answers, about 20, which indicate that the authorities in BiH are not engaged in tackling any of the aforementioned issues, but that they are mainly engaged in: "staying in power", "nothing but getting the country in the debt", "fighting for themselves and their own interests ","they deal with their own interests ", etc.</w:t>
            </w:r>
          </w:p>
          <w:p w14:paraId="63131286" w14:textId="77777777" w:rsidR="000D3267" w:rsidRPr="00AF11D1" w:rsidRDefault="000D3267" w:rsidP="000D3267">
            <w:pPr>
              <w:jc w:val="both"/>
              <w:rPr>
                <w:rFonts w:cstheme="minorHAnsi"/>
                <w:b w:val="0"/>
                <w:sz w:val="24"/>
                <w:szCs w:val="24"/>
              </w:rPr>
            </w:pPr>
          </w:p>
          <w:p w14:paraId="6DBA9C8F" w14:textId="77777777" w:rsidR="00537741" w:rsidRPr="00AF11D1" w:rsidRDefault="00537741" w:rsidP="0050130F">
            <w:pPr>
              <w:jc w:val="center"/>
              <w:rPr>
                <w:rFonts w:cstheme="minorHAnsi"/>
                <w:b w:val="0"/>
                <w:sz w:val="24"/>
                <w:szCs w:val="24"/>
              </w:rPr>
            </w:pPr>
          </w:p>
          <w:p w14:paraId="05038235" w14:textId="77777777" w:rsidR="009B4E3C" w:rsidRPr="00AF11D1" w:rsidRDefault="009B4E3C" w:rsidP="00537741">
            <w:pPr>
              <w:jc w:val="center"/>
              <w:rPr>
                <w:rFonts w:cstheme="minorHAnsi"/>
                <w:b w:val="0"/>
                <w:sz w:val="24"/>
                <w:szCs w:val="24"/>
              </w:rPr>
            </w:pPr>
          </w:p>
          <w:p w14:paraId="087EE04C" w14:textId="77777777" w:rsidR="009B4E3C" w:rsidRPr="00AF11D1" w:rsidRDefault="009B4E3C" w:rsidP="00537741">
            <w:pPr>
              <w:jc w:val="center"/>
              <w:rPr>
                <w:rFonts w:cstheme="minorHAnsi"/>
                <w:b w:val="0"/>
                <w:sz w:val="24"/>
                <w:szCs w:val="24"/>
              </w:rPr>
            </w:pPr>
          </w:p>
          <w:p w14:paraId="000CB814" w14:textId="77777777" w:rsidR="009B4E3C" w:rsidRPr="00AF11D1" w:rsidRDefault="009B4E3C" w:rsidP="00537741">
            <w:pPr>
              <w:jc w:val="center"/>
              <w:rPr>
                <w:rFonts w:cstheme="minorHAnsi"/>
                <w:b w:val="0"/>
                <w:sz w:val="24"/>
                <w:szCs w:val="24"/>
              </w:rPr>
            </w:pPr>
          </w:p>
          <w:p w14:paraId="79A4B220" w14:textId="77777777" w:rsidR="009B4E3C" w:rsidRPr="00AF11D1" w:rsidRDefault="009B4E3C" w:rsidP="00537741">
            <w:pPr>
              <w:jc w:val="center"/>
              <w:rPr>
                <w:rFonts w:cstheme="minorHAnsi"/>
                <w:b w:val="0"/>
                <w:sz w:val="24"/>
                <w:szCs w:val="24"/>
              </w:rPr>
            </w:pPr>
          </w:p>
          <w:p w14:paraId="2B14F9C9" w14:textId="7DD791C0" w:rsidR="000D3267" w:rsidRPr="00AF11D1" w:rsidRDefault="009B4E3C" w:rsidP="00537741">
            <w:pPr>
              <w:jc w:val="center"/>
              <w:rPr>
                <w:rFonts w:cstheme="minorHAnsi"/>
                <w:b w:val="0"/>
                <w:sz w:val="24"/>
                <w:szCs w:val="24"/>
              </w:rPr>
            </w:pPr>
            <w:r w:rsidRPr="00AF11D1">
              <w:rPr>
                <w:rFonts w:cstheme="minorHAnsi"/>
                <w:b w:val="0"/>
                <w:sz w:val="24"/>
                <w:szCs w:val="24"/>
              </w:rPr>
              <w:t>Elections</w:t>
            </w:r>
          </w:p>
          <w:p w14:paraId="5EBF53C8" w14:textId="77777777" w:rsidR="00BA7BEC" w:rsidRPr="00AF11D1" w:rsidRDefault="0050130F" w:rsidP="00BA7BEC">
            <w:pPr>
              <w:rPr>
                <w:rFonts w:cstheme="minorHAnsi"/>
                <w:b w:val="0"/>
                <w:sz w:val="24"/>
                <w:szCs w:val="24"/>
              </w:rPr>
            </w:pPr>
            <w:r w:rsidRPr="00AF11D1">
              <w:rPr>
                <w:rFonts w:cstheme="minorHAnsi"/>
                <w:i/>
                <w:noProof/>
                <w:sz w:val="24"/>
                <w:szCs w:val="24"/>
              </w:rPr>
              <w:drawing>
                <wp:inline distT="0" distB="0" distL="0" distR="0" wp14:anchorId="5CBA1C7A" wp14:editId="3406BE4A">
                  <wp:extent cx="3157220" cy="2017239"/>
                  <wp:effectExtent l="0" t="0" r="5080" b="254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AF11D1">
              <w:rPr>
                <w:rFonts w:cstheme="minorHAnsi"/>
                <w:i/>
                <w:noProof/>
                <w:sz w:val="24"/>
                <w:szCs w:val="24"/>
              </w:rPr>
              <w:drawing>
                <wp:inline distT="0" distB="0" distL="0" distR="0" wp14:anchorId="2FE38DEB" wp14:editId="525877D3">
                  <wp:extent cx="3286125" cy="2017395"/>
                  <wp:effectExtent l="0" t="0" r="9525" b="19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CFE0F99" w14:textId="77777777" w:rsidR="00BA7BEC" w:rsidRPr="00AF11D1" w:rsidRDefault="00BA7BEC" w:rsidP="00BA7BEC">
            <w:pPr>
              <w:rPr>
                <w:rFonts w:cstheme="minorHAnsi"/>
                <w:b w:val="0"/>
                <w:sz w:val="24"/>
                <w:szCs w:val="24"/>
              </w:rPr>
            </w:pPr>
          </w:p>
          <w:p w14:paraId="69A948A8" w14:textId="77777777" w:rsidR="00BA7BEC" w:rsidRPr="00AF11D1" w:rsidRDefault="00BA7BEC" w:rsidP="00BA7BEC">
            <w:pPr>
              <w:rPr>
                <w:rFonts w:cstheme="minorHAnsi"/>
                <w:b w:val="0"/>
                <w:sz w:val="24"/>
                <w:szCs w:val="24"/>
              </w:rPr>
            </w:pPr>
            <w:r w:rsidRPr="00AF11D1">
              <w:rPr>
                <w:rFonts w:cstheme="minorHAnsi"/>
                <w:b w:val="0"/>
                <w:sz w:val="24"/>
                <w:szCs w:val="24"/>
              </w:rPr>
              <w:t xml:space="preserve"> </w:t>
            </w:r>
            <w:r w:rsidR="00851AC3" w:rsidRPr="00AF11D1">
              <w:rPr>
                <w:rFonts w:cstheme="minorHAnsi"/>
                <w:i/>
                <w:noProof/>
                <w:sz w:val="24"/>
                <w:szCs w:val="24"/>
              </w:rPr>
              <w:drawing>
                <wp:inline distT="0" distB="0" distL="0" distR="0" wp14:anchorId="6721EA53" wp14:editId="11697FE5">
                  <wp:extent cx="6197600" cy="2184400"/>
                  <wp:effectExtent l="0" t="0" r="12700" b="63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E553A69" w14:textId="77777777" w:rsidR="00BA7BEC" w:rsidRPr="00AF11D1" w:rsidRDefault="00BA7BEC" w:rsidP="001F74D7">
            <w:pPr>
              <w:rPr>
                <w:rFonts w:cstheme="minorHAnsi"/>
                <w:i/>
                <w:sz w:val="24"/>
                <w:szCs w:val="24"/>
              </w:rPr>
            </w:pPr>
          </w:p>
          <w:p w14:paraId="46AE9EC4" w14:textId="1A7C3CED" w:rsidR="00B93F46" w:rsidRPr="00AF11D1" w:rsidRDefault="00A76ADA" w:rsidP="00B93F46">
            <w:pPr>
              <w:rPr>
                <w:rFonts w:cstheme="minorHAnsi"/>
                <w:b w:val="0"/>
                <w:sz w:val="24"/>
                <w:szCs w:val="24"/>
              </w:rPr>
            </w:pPr>
            <w:r w:rsidRPr="00AF11D1">
              <w:rPr>
                <w:rFonts w:cstheme="minorHAnsi"/>
                <w:b w:val="0"/>
                <w:sz w:val="24"/>
                <w:szCs w:val="24"/>
              </w:rPr>
              <w:t>In respondent’s opinion the key recommendations that should be implemented as to improve elections in BiH are</w:t>
            </w:r>
            <w:r w:rsidR="00851AC3" w:rsidRPr="00AF11D1">
              <w:rPr>
                <w:rFonts w:cstheme="minorHAnsi"/>
                <w:b w:val="0"/>
                <w:sz w:val="24"/>
                <w:szCs w:val="24"/>
              </w:rPr>
              <w:t xml:space="preserve">: </w:t>
            </w:r>
            <w:r w:rsidR="00F07A93" w:rsidRPr="00AF11D1">
              <w:rPr>
                <w:rFonts w:cstheme="minorHAnsi"/>
                <w:noProof/>
                <w:sz w:val="24"/>
                <w:szCs w:val="24"/>
              </w:rPr>
              <w:lastRenderedPageBreak/>
              <w:drawing>
                <wp:inline distT="0" distB="0" distL="0" distR="0" wp14:anchorId="5207ADFD" wp14:editId="4B88D8DE">
                  <wp:extent cx="6219646" cy="2535555"/>
                  <wp:effectExtent l="19050" t="0" r="10160" b="1714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B93F46" w:rsidRPr="00AF11D1">
              <w:rPr>
                <w:rFonts w:cstheme="minorHAnsi"/>
                <w:noProof/>
                <w:sz w:val="24"/>
                <w:szCs w:val="24"/>
              </w:rPr>
              <w:drawing>
                <wp:inline distT="0" distB="0" distL="0" distR="0" wp14:anchorId="2F1D9774" wp14:editId="3001714F">
                  <wp:extent cx="6216650" cy="2483485"/>
                  <wp:effectExtent l="38100" t="0" r="12700" b="3111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3C0C3F" w:rsidRPr="00AF11D1">
              <w:rPr>
                <w:rFonts w:eastAsia="+mn-ea" w:cstheme="minorHAnsi"/>
                <w:b w:val="0"/>
                <w:color w:val="FFFFFF"/>
                <w:sz w:val="24"/>
                <w:szCs w:val="24"/>
                <w:lang w:eastAsia="hr-HR"/>
              </w:rPr>
              <w:t>I</w:t>
            </w:r>
          </w:p>
          <w:p w14:paraId="340DB020" w14:textId="77777777" w:rsidR="00851AC3" w:rsidRPr="00AF11D1" w:rsidRDefault="00CC4309" w:rsidP="001F74D7">
            <w:pPr>
              <w:rPr>
                <w:rFonts w:cstheme="minorHAnsi"/>
                <w:b w:val="0"/>
                <w:sz w:val="24"/>
                <w:szCs w:val="24"/>
              </w:rPr>
            </w:pPr>
            <w:r w:rsidRPr="00AF11D1">
              <w:rPr>
                <w:rFonts w:cstheme="minorHAnsi"/>
                <w:noProof/>
                <w:sz w:val="24"/>
                <w:szCs w:val="24"/>
              </w:rPr>
              <w:drawing>
                <wp:inline distT="0" distB="0" distL="0" distR="0" wp14:anchorId="6E92D04A" wp14:editId="6A1209CB">
                  <wp:extent cx="6216650" cy="1098550"/>
                  <wp:effectExtent l="0" t="0" r="12700" b="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0C2A9D2F" w14:textId="77777777" w:rsidR="00914AA1" w:rsidRPr="00AF11D1" w:rsidRDefault="00914AA1" w:rsidP="001F74D7">
            <w:pPr>
              <w:rPr>
                <w:rFonts w:cstheme="minorHAnsi"/>
                <w:i/>
                <w:sz w:val="24"/>
                <w:szCs w:val="24"/>
              </w:rPr>
            </w:pPr>
          </w:p>
          <w:p w14:paraId="59DCDA95" w14:textId="77777777" w:rsidR="00537741" w:rsidRPr="00AF11D1" w:rsidRDefault="00537741" w:rsidP="001F74D7">
            <w:pPr>
              <w:rPr>
                <w:rFonts w:cstheme="minorHAnsi"/>
                <w:b w:val="0"/>
                <w:sz w:val="24"/>
                <w:szCs w:val="24"/>
              </w:rPr>
            </w:pPr>
          </w:p>
          <w:p w14:paraId="12320ED8" w14:textId="77777777" w:rsidR="00F01525" w:rsidRPr="00AF11D1" w:rsidRDefault="00F01525" w:rsidP="001F74D7">
            <w:pPr>
              <w:rPr>
                <w:rFonts w:cstheme="minorHAnsi"/>
                <w:b w:val="0"/>
                <w:sz w:val="24"/>
                <w:szCs w:val="24"/>
              </w:rPr>
            </w:pPr>
            <w:r w:rsidRPr="00AF11D1">
              <w:rPr>
                <w:rFonts w:cstheme="minorHAnsi"/>
                <w:b w:val="0"/>
                <w:sz w:val="24"/>
                <w:szCs w:val="24"/>
              </w:rPr>
              <w:t>In respondents' opinion the ones most responsible for improving the electoral process and amending the BiH Election Law are:</w:t>
            </w:r>
          </w:p>
          <w:p w14:paraId="248DABE3" w14:textId="04D8F4C0" w:rsidR="008C2FB7" w:rsidRPr="00AF11D1" w:rsidRDefault="008C2FB7" w:rsidP="001F74D7">
            <w:pPr>
              <w:rPr>
                <w:rFonts w:cstheme="minorHAnsi"/>
                <w:i/>
                <w:sz w:val="24"/>
                <w:szCs w:val="24"/>
              </w:rPr>
            </w:pPr>
            <w:r w:rsidRPr="00AF11D1">
              <w:rPr>
                <w:rFonts w:cstheme="minorHAnsi"/>
                <w:i/>
                <w:noProof/>
                <w:sz w:val="24"/>
                <w:szCs w:val="24"/>
              </w:rPr>
              <w:lastRenderedPageBreak/>
              <w:drawing>
                <wp:inline distT="0" distB="0" distL="0" distR="0" wp14:anchorId="67BCEF04" wp14:editId="69E6C211">
                  <wp:extent cx="6400800" cy="5339751"/>
                  <wp:effectExtent l="0" t="38100" r="57150" b="32385"/>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6A07FB6E" w14:textId="77777777" w:rsidR="00AF1B90" w:rsidRPr="00AF11D1" w:rsidRDefault="00AF1B90" w:rsidP="001F74D7">
            <w:pPr>
              <w:rPr>
                <w:rFonts w:cstheme="minorHAnsi"/>
                <w:b w:val="0"/>
                <w:sz w:val="24"/>
                <w:szCs w:val="24"/>
              </w:rPr>
            </w:pPr>
          </w:p>
          <w:p w14:paraId="3A6EADDA" w14:textId="7C5B8DFA" w:rsidR="00D831AD" w:rsidRPr="00AF11D1" w:rsidRDefault="006C574D" w:rsidP="00D831AD">
            <w:pPr>
              <w:jc w:val="both"/>
              <w:rPr>
                <w:rFonts w:cstheme="minorHAnsi"/>
                <w:b w:val="0"/>
                <w:sz w:val="24"/>
                <w:szCs w:val="24"/>
              </w:rPr>
            </w:pPr>
            <w:r w:rsidRPr="00AF11D1">
              <w:rPr>
                <w:rFonts w:cstheme="minorHAnsi"/>
                <w:b w:val="0"/>
                <w:sz w:val="24"/>
                <w:szCs w:val="24"/>
              </w:rPr>
              <w:t>Following the online discussions, the Coalition further surveyed the representatives of civil society organizations, who attended the discussions, to get feedback on the success of the event, and to hear their thoughts on if the electoral process will be improved or not. One third of the participants in the online discussions completed the survey.</w:t>
            </w:r>
          </w:p>
          <w:p w14:paraId="243E516A" w14:textId="77777777" w:rsidR="006C574D" w:rsidRPr="00AF11D1" w:rsidRDefault="006C574D" w:rsidP="00D831AD">
            <w:pPr>
              <w:jc w:val="both"/>
              <w:rPr>
                <w:rFonts w:cstheme="minorHAnsi"/>
                <w:b w:val="0"/>
                <w:sz w:val="24"/>
                <w:szCs w:val="24"/>
              </w:rPr>
            </w:pPr>
          </w:p>
          <w:p w14:paraId="62CF7527" w14:textId="513ACB34" w:rsidR="00662916" w:rsidRPr="00AF11D1" w:rsidRDefault="006C574D" w:rsidP="00D831AD">
            <w:pPr>
              <w:jc w:val="both"/>
              <w:rPr>
                <w:rStyle w:val="freebirdanalyticsviewquestiontitle"/>
                <w:rFonts w:cstheme="minorHAnsi"/>
                <w:b w:val="0"/>
                <w:sz w:val="24"/>
                <w:szCs w:val="24"/>
              </w:rPr>
            </w:pPr>
            <w:r w:rsidRPr="00AF11D1">
              <w:rPr>
                <w:rFonts w:cstheme="minorHAnsi"/>
                <w:b w:val="0"/>
                <w:sz w:val="24"/>
                <w:szCs w:val="24"/>
              </w:rPr>
              <w:t>The usefulness and concept of online discussions of the civil society organizations was evaluated positively. 92% of representatives of the civil society organizations stated that they were better acquainted with the judgments of the European Court of Human Rights regarding the discrimination that was established in the Constitution of BiH and possible improvements in the electoral process. Online discussions as a concept, as well as panelists and the exchange of views, were rated excellent by 52% of representatives, very good by 36%, and as good by 12%</w:t>
            </w:r>
            <w:r w:rsidR="00B27A06" w:rsidRPr="00AF11D1">
              <w:rPr>
                <w:rFonts w:cstheme="minorHAnsi"/>
                <w:b w:val="0"/>
                <w:sz w:val="24"/>
                <w:szCs w:val="24"/>
              </w:rPr>
              <w:t xml:space="preserve"> of the representatives</w:t>
            </w:r>
            <w:r w:rsidRPr="00AF11D1">
              <w:rPr>
                <w:rFonts w:cstheme="minorHAnsi"/>
                <w:b w:val="0"/>
                <w:sz w:val="24"/>
                <w:szCs w:val="24"/>
              </w:rPr>
              <w:t>. All representatives, who completed the survey, stated that they were interested in similar future events/discussions on the topics of constitutional and electoral reforms, as well as other topics of social importance.</w:t>
            </w:r>
          </w:p>
          <w:p w14:paraId="40E96100" w14:textId="4D99DC16" w:rsidR="00D831AD" w:rsidRPr="00AF11D1" w:rsidRDefault="006C574D" w:rsidP="00D831AD">
            <w:pPr>
              <w:jc w:val="both"/>
              <w:rPr>
                <w:rStyle w:val="freebirdanalyticsviewquestiontitle"/>
                <w:rFonts w:cstheme="minorHAnsi"/>
                <w:b w:val="0"/>
                <w:sz w:val="24"/>
                <w:szCs w:val="24"/>
              </w:rPr>
            </w:pPr>
            <w:r w:rsidRPr="00AF11D1">
              <w:rPr>
                <w:rStyle w:val="freebirdanalyticsviewquestiontitle"/>
                <w:rFonts w:cstheme="minorHAnsi"/>
                <w:b w:val="0"/>
                <w:sz w:val="24"/>
                <w:szCs w:val="24"/>
              </w:rPr>
              <w:lastRenderedPageBreak/>
              <w:t xml:space="preserve">The following answers were given to questions if the electoral process will be improved and the judgments of the European Court of Human Rights implemented by the 2022 elections, and what impact civil society organizations can have on the process of electoral </w:t>
            </w:r>
            <w:r w:rsidR="00451CA3" w:rsidRPr="00AF11D1">
              <w:rPr>
                <w:rStyle w:val="freebirdanalyticsviewquestiontitle"/>
                <w:rFonts w:cstheme="minorHAnsi"/>
                <w:b w:val="0"/>
                <w:sz w:val="24"/>
                <w:szCs w:val="24"/>
              </w:rPr>
              <w:t>reform</w:t>
            </w:r>
            <w:r w:rsidRPr="00AF11D1">
              <w:rPr>
                <w:rStyle w:val="freebirdanalyticsviewquestiontitle"/>
                <w:rFonts w:cstheme="minorHAnsi"/>
                <w:b w:val="0"/>
                <w:sz w:val="24"/>
                <w:szCs w:val="24"/>
              </w:rPr>
              <w:t>:</w:t>
            </w:r>
          </w:p>
          <w:p w14:paraId="754426E2" w14:textId="77777777" w:rsidR="006C574D" w:rsidRPr="00AF11D1" w:rsidRDefault="006C574D" w:rsidP="00D831AD">
            <w:pPr>
              <w:jc w:val="both"/>
              <w:rPr>
                <w:rFonts w:cstheme="minorHAnsi"/>
                <w:b w:val="0"/>
                <w:sz w:val="24"/>
                <w:szCs w:val="24"/>
              </w:rPr>
            </w:pPr>
          </w:p>
          <w:p w14:paraId="543B23BA" w14:textId="77777777" w:rsidR="0039627B" w:rsidRPr="00AF11D1" w:rsidRDefault="00EB2EA9" w:rsidP="00944DCF">
            <w:pPr>
              <w:spacing w:line="240" w:lineRule="auto"/>
              <w:jc w:val="center"/>
              <w:rPr>
                <w:rFonts w:cstheme="minorHAnsi"/>
                <w:b w:val="0"/>
                <w:sz w:val="24"/>
                <w:szCs w:val="24"/>
              </w:rPr>
            </w:pPr>
            <w:r w:rsidRPr="00AF11D1">
              <w:rPr>
                <w:rFonts w:cstheme="minorHAnsi"/>
                <w:i/>
                <w:noProof/>
                <w:sz w:val="24"/>
                <w:szCs w:val="24"/>
              </w:rPr>
              <w:drawing>
                <wp:inline distT="0" distB="0" distL="0" distR="0" wp14:anchorId="34665CE7" wp14:editId="6D78958F">
                  <wp:extent cx="5812403" cy="2138901"/>
                  <wp:effectExtent l="0" t="0" r="1714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117EDF" w:rsidRPr="00AF11D1">
              <w:rPr>
                <w:rFonts w:cstheme="minorHAnsi"/>
                <w:b w:val="0"/>
                <w:sz w:val="24"/>
                <w:szCs w:val="24"/>
              </w:rPr>
              <w:t xml:space="preserve">   </w:t>
            </w:r>
          </w:p>
          <w:p w14:paraId="7BD67188" w14:textId="77777777" w:rsidR="0039627B" w:rsidRPr="00AF11D1" w:rsidRDefault="0039627B" w:rsidP="001F74D7">
            <w:pPr>
              <w:rPr>
                <w:rFonts w:cstheme="minorHAnsi"/>
                <w:i/>
                <w:sz w:val="24"/>
                <w:szCs w:val="24"/>
              </w:rPr>
            </w:pPr>
          </w:p>
          <w:p w14:paraId="6CCE5BE0" w14:textId="77777777" w:rsidR="004F3493" w:rsidRPr="00AF11D1" w:rsidRDefault="00BD1D20" w:rsidP="00B7702D">
            <w:pPr>
              <w:jc w:val="center"/>
              <w:rPr>
                <w:rFonts w:cstheme="minorHAnsi"/>
                <w:i/>
                <w:sz w:val="24"/>
                <w:szCs w:val="24"/>
              </w:rPr>
            </w:pPr>
            <w:r w:rsidRPr="00AF11D1">
              <w:rPr>
                <w:rFonts w:cstheme="minorHAnsi"/>
                <w:i/>
                <w:noProof/>
                <w:sz w:val="24"/>
                <w:szCs w:val="24"/>
              </w:rPr>
              <w:drawing>
                <wp:inline distT="0" distB="0" distL="0" distR="0" wp14:anchorId="604B476F" wp14:editId="1C813CE8">
                  <wp:extent cx="5812155" cy="2321781"/>
                  <wp:effectExtent l="0" t="0" r="1714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3A788C0" w14:textId="77777777" w:rsidR="00761018" w:rsidRPr="00AF11D1" w:rsidRDefault="00761018" w:rsidP="00652D3D">
            <w:pPr>
              <w:pStyle w:val="Heading2"/>
              <w:rPr>
                <w:rFonts w:cstheme="minorHAnsi"/>
                <w:b/>
                <w:sz w:val="32"/>
                <w:szCs w:val="32"/>
              </w:rPr>
            </w:pPr>
          </w:p>
          <w:p w14:paraId="0D3608A4" w14:textId="77777777" w:rsidR="00761018" w:rsidRPr="00AF11D1" w:rsidRDefault="00761018" w:rsidP="00652D3D">
            <w:pPr>
              <w:pStyle w:val="Heading2"/>
              <w:rPr>
                <w:rFonts w:cstheme="minorHAnsi"/>
                <w:b/>
                <w:sz w:val="32"/>
                <w:szCs w:val="32"/>
              </w:rPr>
            </w:pPr>
          </w:p>
          <w:p w14:paraId="6CF63BB7" w14:textId="77777777" w:rsidR="00761018" w:rsidRPr="00AF11D1" w:rsidRDefault="00761018" w:rsidP="00652D3D">
            <w:pPr>
              <w:pStyle w:val="Heading2"/>
              <w:rPr>
                <w:rFonts w:cstheme="minorHAnsi"/>
                <w:b/>
                <w:sz w:val="32"/>
                <w:szCs w:val="32"/>
              </w:rPr>
            </w:pPr>
          </w:p>
          <w:p w14:paraId="3D5DC7E7" w14:textId="77777777" w:rsidR="00761018" w:rsidRPr="00AF11D1" w:rsidRDefault="00761018" w:rsidP="00652D3D">
            <w:pPr>
              <w:pStyle w:val="Heading2"/>
              <w:rPr>
                <w:rFonts w:cstheme="minorHAnsi"/>
                <w:b/>
                <w:sz w:val="32"/>
                <w:szCs w:val="32"/>
              </w:rPr>
            </w:pPr>
          </w:p>
          <w:p w14:paraId="51CABC76" w14:textId="77777777" w:rsidR="00761018" w:rsidRPr="00AF11D1" w:rsidRDefault="00761018" w:rsidP="00761018"/>
          <w:p w14:paraId="69ACE902" w14:textId="5BDC4F8C" w:rsidR="00761018" w:rsidRPr="00AF11D1" w:rsidRDefault="00761018" w:rsidP="00761018"/>
          <w:p w14:paraId="2DE499AF" w14:textId="77777777" w:rsidR="00F01525" w:rsidRPr="00AF11D1" w:rsidRDefault="00F01525" w:rsidP="00761018"/>
          <w:p w14:paraId="2973F261" w14:textId="66B6A8FE" w:rsidR="00134DB3" w:rsidRPr="00AF11D1" w:rsidRDefault="00D13FD8" w:rsidP="00652D3D">
            <w:pPr>
              <w:pStyle w:val="Heading2"/>
              <w:rPr>
                <w:rFonts w:cstheme="minorHAnsi"/>
                <w:b/>
                <w:sz w:val="32"/>
                <w:szCs w:val="32"/>
              </w:rPr>
            </w:pPr>
            <w:bookmarkStart w:id="5" w:name="_Toc83053415"/>
            <w:r w:rsidRPr="00AF11D1">
              <w:rPr>
                <w:rFonts w:cstheme="minorHAnsi"/>
                <w:b/>
                <w:sz w:val="32"/>
                <w:szCs w:val="32"/>
              </w:rPr>
              <w:lastRenderedPageBreak/>
              <w:t>4</w:t>
            </w:r>
            <w:r w:rsidR="00134DB3" w:rsidRPr="00AF11D1">
              <w:rPr>
                <w:rFonts w:cstheme="minorHAnsi"/>
                <w:b/>
                <w:sz w:val="32"/>
                <w:szCs w:val="32"/>
              </w:rPr>
              <w:t xml:space="preserve">. </w:t>
            </w:r>
            <w:r w:rsidR="00F01525" w:rsidRPr="00AF11D1">
              <w:rPr>
                <w:rFonts w:cstheme="minorHAnsi"/>
                <w:b/>
                <w:sz w:val="32"/>
                <w:szCs w:val="32"/>
              </w:rPr>
              <w:t>Instead of a conclusion</w:t>
            </w:r>
            <w:bookmarkEnd w:id="5"/>
          </w:p>
          <w:p w14:paraId="5D66C677" w14:textId="77777777" w:rsidR="008C6C06" w:rsidRPr="00AF11D1" w:rsidRDefault="008C6C06" w:rsidP="008C6C06">
            <w:pPr>
              <w:pStyle w:val="Content"/>
              <w:jc w:val="both"/>
              <w:rPr>
                <w:rFonts w:cstheme="minorHAnsi"/>
                <w:sz w:val="24"/>
                <w:szCs w:val="24"/>
              </w:rPr>
            </w:pPr>
          </w:p>
          <w:p w14:paraId="7DCC3BB8" w14:textId="6BC23889" w:rsidR="0042264C" w:rsidRPr="00AF11D1" w:rsidRDefault="00451CA3" w:rsidP="008C6C06">
            <w:pPr>
              <w:pStyle w:val="Content"/>
              <w:jc w:val="both"/>
              <w:rPr>
                <w:rFonts w:cstheme="minorHAnsi"/>
                <w:sz w:val="24"/>
                <w:szCs w:val="24"/>
              </w:rPr>
            </w:pPr>
            <w:r w:rsidRPr="00AF11D1">
              <w:rPr>
                <w:rFonts w:cstheme="minorHAnsi"/>
                <w:sz w:val="24"/>
                <w:szCs w:val="24"/>
              </w:rPr>
              <w:t>Civil society organizations that participated in online discussions on electoral reform in Bosnia and Herzegovina agree that any reform, especially if we are talking about constitutional reform, must involve a wide range of stakeholders: relevant institutions, political entities, academia, civil society organizations, media, and citizens in a way that is possible, which implies inclusiveness and transparency of the process, impartial media reporting, etc.</w:t>
            </w:r>
          </w:p>
          <w:p w14:paraId="14FFC8F9" w14:textId="77777777" w:rsidR="00451CA3" w:rsidRPr="00AF11D1" w:rsidRDefault="00451CA3" w:rsidP="008C6C06">
            <w:pPr>
              <w:pStyle w:val="Content"/>
              <w:jc w:val="both"/>
              <w:rPr>
                <w:rFonts w:cstheme="minorHAnsi"/>
                <w:sz w:val="24"/>
                <w:szCs w:val="24"/>
              </w:rPr>
            </w:pPr>
          </w:p>
          <w:p w14:paraId="4AD8A037" w14:textId="490A036A" w:rsidR="008C6C06" w:rsidRPr="00AF11D1" w:rsidRDefault="00451CA3" w:rsidP="00451CA3">
            <w:pPr>
              <w:pStyle w:val="Content"/>
              <w:jc w:val="both"/>
              <w:rPr>
                <w:rFonts w:cstheme="minorHAnsi"/>
                <w:sz w:val="24"/>
                <w:szCs w:val="24"/>
              </w:rPr>
            </w:pPr>
            <w:r w:rsidRPr="00AF11D1">
              <w:rPr>
                <w:rFonts w:cstheme="minorHAnsi"/>
                <w:sz w:val="24"/>
                <w:szCs w:val="24"/>
              </w:rPr>
              <w:t xml:space="preserve">Two parallel processes that are currently existing in terms of electoral reform – implementation of the judgments of the European Court of Human Rights and the domestic courts on one side, and “operative-technical”, but rather essential amendments to the BiH Election Law that will enable more free and fairer elections on the other side, should neither be </w:t>
            </w:r>
            <w:r w:rsidR="00DE723F" w:rsidRPr="00AF11D1">
              <w:rPr>
                <w:rFonts w:cstheme="minorHAnsi"/>
                <w:sz w:val="24"/>
                <w:szCs w:val="24"/>
              </w:rPr>
              <w:t xml:space="preserve">merged </w:t>
            </w:r>
            <w:r w:rsidRPr="00AF11D1">
              <w:rPr>
                <w:rFonts w:cstheme="minorHAnsi"/>
                <w:sz w:val="24"/>
                <w:szCs w:val="24"/>
              </w:rPr>
              <w:t>nor should they be conditioned to run in parallel and simultaneously. It is important to separate the political process from the improvement of the electoral process, which aims, among other things, to protect will of the voters on the Election Day.</w:t>
            </w:r>
            <w:r w:rsidR="008C6C06" w:rsidRPr="00AF11D1">
              <w:rPr>
                <w:rFonts w:cstheme="minorHAnsi"/>
                <w:sz w:val="24"/>
                <w:szCs w:val="24"/>
              </w:rPr>
              <w:t xml:space="preserve"> </w:t>
            </w:r>
          </w:p>
          <w:p w14:paraId="738747C7" w14:textId="77777777" w:rsidR="008C6C06" w:rsidRPr="00AF11D1" w:rsidRDefault="008C6C06" w:rsidP="008C6C06">
            <w:pPr>
              <w:pStyle w:val="Content"/>
              <w:jc w:val="both"/>
              <w:rPr>
                <w:rFonts w:cstheme="minorHAnsi"/>
                <w:sz w:val="24"/>
                <w:szCs w:val="24"/>
              </w:rPr>
            </w:pPr>
          </w:p>
          <w:p w14:paraId="27D9896B" w14:textId="57C20AD3" w:rsidR="008C6C06" w:rsidRPr="00AF11D1" w:rsidRDefault="00910413" w:rsidP="008C6C06">
            <w:pPr>
              <w:pStyle w:val="Content"/>
              <w:jc w:val="both"/>
              <w:rPr>
                <w:rFonts w:cstheme="minorHAnsi"/>
                <w:sz w:val="24"/>
                <w:szCs w:val="24"/>
              </w:rPr>
            </w:pPr>
            <w:r w:rsidRPr="00AF11D1">
              <w:rPr>
                <w:rFonts w:cstheme="minorHAnsi"/>
                <w:sz w:val="24"/>
                <w:szCs w:val="24"/>
              </w:rPr>
              <w:t xml:space="preserve">Representatives of the civil society organizations have, through the survey presented above, clearly expressed their views and thoughts on the current situation in BiH and the priorities that decision makers should take into account. It was unequivocally stated that work must be done on improving the electoral process, where as many as </w:t>
            </w:r>
            <w:r w:rsidRPr="00AF11D1">
              <w:rPr>
                <w:rFonts w:cstheme="minorHAnsi"/>
                <w:b/>
                <w:bCs/>
                <w:sz w:val="24"/>
                <w:szCs w:val="24"/>
              </w:rPr>
              <w:t xml:space="preserve">75% </w:t>
            </w:r>
            <w:r w:rsidRPr="00AF11D1">
              <w:rPr>
                <w:rFonts w:cstheme="minorHAnsi"/>
                <w:sz w:val="24"/>
                <w:szCs w:val="24"/>
              </w:rPr>
              <w:t xml:space="preserve">of respondents from the CSOs believe that elections in BiH are neither free nor fair. BiH's membership in the EU is supported by </w:t>
            </w:r>
            <w:r w:rsidRPr="00AF11D1">
              <w:rPr>
                <w:rFonts w:cstheme="minorHAnsi"/>
                <w:b/>
                <w:bCs/>
                <w:sz w:val="24"/>
                <w:szCs w:val="24"/>
              </w:rPr>
              <w:t xml:space="preserve">86% </w:t>
            </w:r>
            <w:r w:rsidRPr="00AF11D1">
              <w:rPr>
                <w:rFonts w:cstheme="minorHAnsi"/>
                <w:sz w:val="24"/>
                <w:szCs w:val="24"/>
              </w:rPr>
              <w:t>of respondents and this is the dominant vision of all citizens about the future of the country. Unfortunately, an equal percentage (</w:t>
            </w:r>
            <w:r w:rsidRPr="00AF11D1">
              <w:rPr>
                <w:rFonts w:cstheme="minorHAnsi"/>
                <w:b/>
                <w:bCs/>
                <w:sz w:val="24"/>
                <w:szCs w:val="24"/>
              </w:rPr>
              <w:t>86%</w:t>
            </w:r>
            <w:r w:rsidRPr="00AF11D1">
              <w:rPr>
                <w:rFonts w:cstheme="minorHAnsi"/>
                <w:sz w:val="24"/>
                <w:szCs w:val="24"/>
              </w:rPr>
              <w:t xml:space="preserve">) believe that BiH is currently not moving in the right direction, and as many as </w:t>
            </w:r>
            <w:r w:rsidRPr="00AF11D1">
              <w:rPr>
                <w:rFonts w:cstheme="minorHAnsi"/>
                <w:b/>
                <w:bCs/>
                <w:sz w:val="24"/>
                <w:szCs w:val="24"/>
              </w:rPr>
              <w:t>62%</w:t>
            </w:r>
            <w:r w:rsidRPr="00AF11D1">
              <w:rPr>
                <w:rFonts w:cstheme="minorHAnsi"/>
                <w:sz w:val="24"/>
                <w:szCs w:val="24"/>
              </w:rPr>
              <w:t xml:space="preserve"> of them have considered leaving BiH. The survey also showed what are the biggest aliments of citizens of this country: the economy in the first place, then the fight against corruption and the improvement of the situation in the judiciary - in order to respond to extreme corruption and the perception of corruption, while constitutional and electoral reform are ranked fourth on the list of priorities.</w:t>
            </w:r>
            <w:r w:rsidR="00814E00" w:rsidRPr="00AF11D1">
              <w:rPr>
                <w:rFonts w:cstheme="minorHAnsi"/>
                <w:sz w:val="24"/>
                <w:szCs w:val="24"/>
              </w:rPr>
              <w:t xml:space="preserve"> </w:t>
            </w:r>
          </w:p>
          <w:p w14:paraId="5F79858B" w14:textId="77777777" w:rsidR="00814E00" w:rsidRPr="00AF11D1" w:rsidRDefault="00814E00" w:rsidP="008C6C06">
            <w:pPr>
              <w:pStyle w:val="Content"/>
              <w:jc w:val="both"/>
              <w:rPr>
                <w:rFonts w:cstheme="minorHAnsi"/>
                <w:sz w:val="24"/>
                <w:szCs w:val="24"/>
              </w:rPr>
            </w:pPr>
          </w:p>
          <w:p w14:paraId="5E87FAA1" w14:textId="53ED4879" w:rsidR="008A3ACF" w:rsidRPr="00AF11D1" w:rsidRDefault="00910413" w:rsidP="00814E00">
            <w:pPr>
              <w:pStyle w:val="Content"/>
              <w:jc w:val="both"/>
              <w:rPr>
                <w:rFonts w:cstheme="minorHAnsi"/>
                <w:sz w:val="24"/>
                <w:szCs w:val="24"/>
              </w:rPr>
            </w:pPr>
            <w:r w:rsidRPr="00AF11D1">
              <w:rPr>
                <w:rFonts w:cstheme="minorHAnsi"/>
                <w:sz w:val="24"/>
                <w:szCs w:val="24"/>
              </w:rPr>
              <w:t>In terms of the attitudes of representatives of the civil society organizations on how the electoral process should be improved, the first priority underlined is the introduction of new technologies in elections (electronic voter identification, electronic vote counting); followed by prevention of electoral fraud before the Election Day (trade of positions in PSCs, by-mail voting, abuse of public resources), and the reform of PSCs (method of appointment, education, sanctions).</w:t>
            </w:r>
          </w:p>
          <w:p w14:paraId="510238A0" w14:textId="769B41A6" w:rsidR="00910413" w:rsidRPr="00AF11D1" w:rsidRDefault="00910413" w:rsidP="00814E00">
            <w:pPr>
              <w:pStyle w:val="Content"/>
              <w:jc w:val="both"/>
              <w:rPr>
                <w:rFonts w:cstheme="minorHAnsi"/>
                <w:sz w:val="24"/>
                <w:szCs w:val="24"/>
              </w:rPr>
            </w:pPr>
          </w:p>
          <w:p w14:paraId="518AEBBE" w14:textId="16EDB107" w:rsidR="001539E1" w:rsidRPr="00AF11D1" w:rsidRDefault="001539E1" w:rsidP="00814E00">
            <w:pPr>
              <w:pStyle w:val="Content"/>
              <w:jc w:val="both"/>
              <w:rPr>
                <w:rFonts w:cstheme="minorHAnsi"/>
                <w:sz w:val="24"/>
                <w:szCs w:val="24"/>
              </w:rPr>
            </w:pPr>
            <w:r w:rsidRPr="00AF11D1">
              <w:rPr>
                <w:rFonts w:cstheme="minorHAnsi"/>
                <w:sz w:val="24"/>
                <w:szCs w:val="24"/>
              </w:rPr>
              <w:t xml:space="preserve">In terms of this process representatives of the civil society organizations expect the most from the national authorities, both executive and legislative, the Central Election Commission and the leaders of political parties. Unfortunately, the opinion that an improvement will happen or a compromise on the implementation of courts' judgments reached by the 2022 General Elections is relatively pessimistic because the largest number, </w:t>
            </w:r>
            <w:r w:rsidR="00DE723F" w:rsidRPr="00AF11D1">
              <w:rPr>
                <w:rFonts w:cstheme="minorHAnsi"/>
                <w:sz w:val="24"/>
                <w:szCs w:val="24"/>
              </w:rPr>
              <w:t>i.</w:t>
            </w:r>
            <w:r w:rsidRPr="00AF11D1">
              <w:rPr>
                <w:rFonts w:cstheme="minorHAnsi"/>
                <w:sz w:val="24"/>
                <w:szCs w:val="24"/>
              </w:rPr>
              <w:t xml:space="preserve">e. almost half of the respondents (48%) believe that this will happen, but only if strong </w:t>
            </w:r>
            <w:r w:rsidRPr="00AF11D1">
              <w:rPr>
                <w:rFonts w:cstheme="minorHAnsi"/>
                <w:sz w:val="24"/>
                <w:szCs w:val="24"/>
              </w:rPr>
              <w:lastRenderedPageBreak/>
              <w:t>pressure is exercised by the international community. What is encouraging is</w:t>
            </w:r>
            <w:r w:rsidR="00DE723F" w:rsidRPr="00AF11D1">
              <w:rPr>
                <w:rFonts w:cstheme="minorHAnsi"/>
                <w:sz w:val="24"/>
                <w:szCs w:val="24"/>
              </w:rPr>
              <w:t xml:space="preserve"> the fact</w:t>
            </w:r>
            <w:r w:rsidRPr="00AF11D1">
              <w:rPr>
                <w:rFonts w:cstheme="minorHAnsi"/>
                <w:sz w:val="24"/>
                <w:szCs w:val="24"/>
              </w:rPr>
              <w:t xml:space="preserve"> that 92% of respondents believe that civil society organizations can have an impact on this process, but only if they act together, in a coordinated manner and create public pressure to have the changes materialize.</w:t>
            </w:r>
          </w:p>
          <w:p w14:paraId="07EDE5F1" w14:textId="77777777" w:rsidR="001539E1" w:rsidRPr="00AF11D1" w:rsidRDefault="001539E1" w:rsidP="00814E00">
            <w:pPr>
              <w:pStyle w:val="Content"/>
              <w:jc w:val="both"/>
              <w:rPr>
                <w:rFonts w:cstheme="minorHAnsi"/>
                <w:sz w:val="24"/>
                <w:szCs w:val="24"/>
              </w:rPr>
            </w:pPr>
          </w:p>
          <w:p w14:paraId="43900296" w14:textId="0AE1A20E" w:rsidR="00B63FF1" w:rsidRPr="00AF11D1" w:rsidRDefault="001539E1" w:rsidP="00814E00">
            <w:pPr>
              <w:pStyle w:val="Content"/>
              <w:jc w:val="both"/>
              <w:rPr>
                <w:rFonts w:cstheme="minorHAnsi"/>
                <w:b/>
                <w:sz w:val="24"/>
                <w:szCs w:val="24"/>
                <w:u w:val="single"/>
              </w:rPr>
            </w:pPr>
            <w:r w:rsidRPr="00AF11D1">
              <w:rPr>
                <w:rFonts w:cstheme="minorHAnsi"/>
                <w:b/>
                <w:sz w:val="24"/>
                <w:szCs w:val="24"/>
                <w:u w:val="single"/>
              </w:rPr>
              <w:t>Civil society organizations that participated in the discussions</w:t>
            </w:r>
            <w:r w:rsidR="00B63FF1" w:rsidRPr="00AF11D1">
              <w:rPr>
                <w:rFonts w:cstheme="minorHAnsi"/>
                <w:b/>
                <w:sz w:val="24"/>
                <w:szCs w:val="24"/>
                <w:u w:val="single"/>
              </w:rPr>
              <w:t xml:space="preserve">: </w:t>
            </w:r>
          </w:p>
          <w:p w14:paraId="06C01467" w14:textId="77777777" w:rsidR="00B63FF1" w:rsidRPr="00AF11D1" w:rsidRDefault="00B63FF1" w:rsidP="00814E00">
            <w:pPr>
              <w:pStyle w:val="Content"/>
              <w:jc w:val="both"/>
              <w:rPr>
                <w:rFonts w:cstheme="minorHAnsi"/>
                <w:sz w:val="24"/>
                <w:szCs w:val="24"/>
                <w:u w:val="single"/>
              </w:rPr>
            </w:pPr>
          </w:p>
          <w:p w14:paraId="11DB7A14" w14:textId="6E401E1B" w:rsidR="00814E00"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Centers for Civic Initiatives (</w:t>
            </w:r>
            <w:r w:rsidR="00B63FF1" w:rsidRPr="00AF11D1">
              <w:rPr>
                <w:rFonts w:cstheme="minorHAnsi"/>
                <w:sz w:val="24"/>
                <w:szCs w:val="24"/>
              </w:rPr>
              <w:t>CCI)</w:t>
            </w:r>
          </w:p>
          <w:p w14:paraId="2BE70FC2" w14:textId="05A92D96" w:rsidR="00944DCF" w:rsidRPr="00AF11D1" w:rsidRDefault="00B63FF1" w:rsidP="003E7279">
            <w:pPr>
              <w:pStyle w:val="Content"/>
              <w:numPr>
                <w:ilvl w:val="0"/>
                <w:numId w:val="3"/>
              </w:numPr>
              <w:jc w:val="both"/>
              <w:rPr>
                <w:rFonts w:cstheme="minorHAnsi"/>
                <w:sz w:val="24"/>
                <w:szCs w:val="24"/>
              </w:rPr>
            </w:pPr>
            <w:r w:rsidRPr="00AF11D1">
              <w:rPr>
                <w:rFonts w:cstheme="minorHAnsi"/>
                <w:sz w:val="24"/>
                <w:szCs w:val="24"/>
              </w:rPr>
              <w:t>Cent</w:t>
            </w:r>
            <w:r w:rsidR="001539E1" w:rsidRPr="00AF11D1">
              <w:rPr>
                <w:rFonts w:cstheme="minorHAnsi"/>
                <w:sz w:val="24"/>
                <w:szCs w:val="24"/>
              </w:rPr>
              <w:t>er for Civic Cooperation</w:t>
            </w:r>
            <w:r w:rsidRPr="00AF11D1">
              <w:rPr>
                <w:rFonts w:cstheme="minorHAnsi"/>
                <w:sz w:val="24"/>
                <w:szCs w:val="24"/>
              </w:rPr>
              <w:t xml:space="preserve"> Livno (CGS Livno)</w:t>
            </w:r>
          </w:p>
          <w:p w14:paraId="5A544BAF" w14:textId="475C8B5F" w:rsidR="00B63FF1"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Forum of Tuzla citizens</w:t>
            </w:r>
            <w:r w:rsidR="00B63FF1" w:rsidRPr="00AF11D1">
              <w:rPr>
                <w:rFonts w:cstheme="minorHAnsi"/>
                <w:sz w:val="24"/>
                <w:szCs w:val="24"/>
              </w:rPr>
              <w:t xml:space="preserve"> (FGT)</w:t>
            </w:r>
          </w:p>
          <w:p w14:paraId="6EE859FA" w14:textId="25D4A166" w:rsidR="00B63FF1"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w:t>
            </w:r>
            <w:r w:rsidR="00944DCF" w:rsidRPr="00AF11D1">
              <w:rPr>
                <w:rFonts w:cstheme="minorHAnsi"/>
                <w:sz w:val="24"/>
                <w:szCs w:val="24"/>
              </w:rPr>
              <w:t xml:space="preserve">Perpretuum Mobile </w:t>
            </w:r>
            <w:r w:rsidRPr="00AF11D1">
              <w:rPr>
                <w:rFonts w:cstheme="minorHAnsi"/>
                <w:sz w:val="24"/>
                <w:szCs w:val="24"/>
              </w:rPr>
              <w:t>–</w:t>
            </w:r>
            <w:r w:rsidR="00944DCF" w:rsidRPr="00AF11D1">
              <w:rPr>
                <w:rFonts w:cstheme="minorHAnsi"/>
                <w:sz w:val="24"/>
                <w:szCs w:val="24"/>
              </w:rPr>
              <w:t xml:space="preserve"> </w:t>
            </w:r>
            <w:r w:rsidRPr="00AF11D1">
              <w:rPr>
                <w:rFonts w:cstheme="minorHAnsi"/>
                <w:sz w:val="24"/>
                <w:szCs w:val="24"/>
              </w:rPr>
              <w:t>Institute for youth and community development”</w:t>
            </w:r>
            <w:r w:rsidR="00B63FF1" w:rsidRPr="00AF11D1">
              <w:rPr>
                <w:rFonts w:cstheme="minorHAnsi"/>
                <w:sz w:val="24"/>
                <w:szCs w:val="24"/>
              </w:rPr>
              <w:t xml:space="preserve"> Banja Luka </w:t>
            </w:r>
          </w:p>
          <w:p w14:paraId="62D0D11E" w14:textId="06A99843" w:rsidR="00B63FF1"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Citizens’ Association “</w:t>
            </w:r>
            <w:r w:rsidR="00B63FF1" w:rsidRPr="00AF11D1">
              <w:rPr>
                <w:rFonts w:cstheme="minorHAnsi"/>
                <w:sz w:val="24"/>
                <w:szCs w:val="24"/>
              </w:rPr>
              <w:t>Demo</w:t>
            </w:r>
            <w:r w:rsidRPr="00AF11D1">
              <w:rPr>
                <w:rFonts w:cstheme="minorHAnsi"/>
                <w:sz w:val="24"/>
                <w:szCs w:val="24"/>
              </w:rPr>
              <w:t>cracy</w:t>
            </w:r>
            <w:r w:rsidR="00B63FF1" w:rsidRPr="00AF11D1">
              <w:rPr>
                <w:rFonts w:cstheme="minorHAnsi"/>
                <w:sz w:val="24"/>
                <w:szCs w:val="24"/>
              </w:rPr>
              <w:t xml:space="preserve"> – Organiz</w:t>
            </w:r>
            <w:r w:rsidRPr="00AF11D1">
              <w:rPr>
                <w:rFonts w:cstheme="minorHAnsi"/>
                <w:sz w:val="24"/>
                <w:szCs w:val="24"/>
              </w:rPr>
              <w:t>ation</w:t>
            </w:r>
            <w:r w:rsidR="00B63FF1" w:rsidRPr="00AF11D1">
              <w:rPr>
                <w:rFonts w:cstheme="minorHAnsi"/>
                <w:sz w:val="24"/>
                <w:szCs w:val="24"/>
              </w:rPr>
              <w:t xml:space="preserve"> – </w:t>
            </w:r>
            <w:r w:rsidRPr="00AF11D1">
              <w:rPr>
                <w:rFonts w:cstheme="minorHAnsi"/>
                <w:sz w:val="24"/>
                <w:szCs w:val="24"/>
              </w:rPr>
              <w:t>Progress”</w:t>
            </w:r>
            <w:r w:rsidR="00B63FF1" w:rsidRPr="00AF11D1">
              <w:rPr>
                <w:rFonts w:cstheme="minorHAnsi"/>
                <w:sz w:val="24"/>
                <w:szCs w:val="24"/>
              </w:rPr>
              <w:t xml:space="preserve"> Prijedor (DON Prijedor) </w:t>
            </w:r>
          </w:p>
          <w:p w14:paraId="7FF34B21" w14:textId="33C37F23" w:rsidR="00B63FF1"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“Center for youth education”</w:t>
            </w:r>
            <w:r w:rsidR="00B63FF1" w:rsidRPr="00AF11D1">
              <w:rPr>
                <w:rFonts w:cstheme="minorHAnsi"/>
                <w:sz w:val="24"/>
                <w:szCs w:val="24"/>
              </w:rPr>
              <w:t xml:space="preserve"> Travnik</w:t>
            </w:r>
          </w:p>
          <w:p w14:paraId="33962C06" w14:textId="6471F463" w:rsidR="00B63FF1"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 xml:space="preserve">“Citizens’ Association </w:t>
            </w:r>
            <w:r w:rsidR="00897F98" w:rsidRPr="00AF11D1">
              <w:rPr>
                <w:rFonts w:cstheme="minorHAnsi"/>
                <w:sz w:val="24"/>
                <w:szCs w:val="24"/>
              </w:rPr>
              <w:t>Grahovo</w:t>
            </w:r>
            <w:r w:rsidRPr="00AF11D1">
              <w:rPr>
                <w:rFonts w:cstheme="minorHAnsi"/>
                <w:sz w:val="24"/>
                <w:szCs w:val="24"/>
              </w:rPr>
              <w:t>”</w:t>
            </w:r>
          </w:p>
          <w:p w14:paraId="23239F8C" w14:textId="5EC57B5A"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Association “</w:t>
            </w:r>
            <w:r w:rsidR="00897F98" w:rsidRPr="00AF11D1">
              <w:rPr>
                <w:rFonts w:cstheme="minorHAnsi"/>
                <w:sz w:val="24"/>
                <w:szCs w:val="24"/>
              </w:rPr>
              <w:t>Sunce</w:t>
            </w:r>
            <w:r w:rsidRPr="00AF11D1">
              <w:rPr>
                <w:rFonts w:cstheme="minorHAnsi"/>
                <w:sz w:val="24"/>
                <w:szCs w:val="24"/>
              </w:rPr>
              <w:t>”</w:t>
            </w:r>
            <w:r w:rsidR="00897F98" w:rsidRPr="00AF11D1">
              <w:rPr>
                <w:rFonts w:cstheme="minorHAnsi"/>
                <w:sz w:val="24"/>
                <w:szCs w:val="24"/>
              </w:rPr>
              <w:t xml:space="preserve"> Bugojno</w:t>
            </w:r>
          </w:p>
          <w:p w14:paraId="28AC8EA2" w14:textId="3BC05CCE"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Association</w:t>
            </w:r>
            <w:r w:rsidR="00897F98" w:rsidRPr="00AF11D1">
              <w:rPr>
                <w:rFonts w:cstheme="minorHAnsi"/>
                <w:sz w:val="24"/>
                <w:szCs w:val="24"/>
              </w:rPr>
              <w:t xml:space="preserve"> </w:t>
            </w:r>
            <w:r w:rsidRPr="00AF11D1">
              <w:rPr>
                <w:rFonts w:cstheme="minorHAnsi"/>
                <w:sz w:val="24"/>
                <w:szCs w:val="24"/>
              </w:rPr>
              <w:t>“</w:t>
            </w:r>
            <w:r w:rsidR="00897F98" w:rsidRPr="00AF11D1">
              <w:rPr>
                <w:rFonts w:cstheme="minorHAnsi"/>
                <w:sz w:val="24"/>
                <w:szCs w:val="24"/>
              </w:rPr>
              <w:t>Sara</w:t>
            </w:r>
            <w:r w:rsidRPr="00AF11D1">
              <w:rPr>
                <w:rFonts w:cstheme="minorHAnsi"/>
                <w:sz w:val="24"/>
                <w:szCs w:val="24"/>
              </w:rPr>
              <w:t xml:space="preserve">” </w:t>
            </w:r>
            <w:r w:rsidR="00897F98" w:rsidRPr="00AF11D1">
              <w:rPr>
                <w:rFonts w:cstheme="minorHAnsi"/>
                <w:sz w:val="24"/>
                <w:szCs w:val="24"/>
              </w:rPr>
              <w:t>Srebrenica</w:t>
            </w:r>
          </w:p>
          <w:p w14:paraId="7EE8AF58" w14:textId="4946BF5F"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 xml:space="preserve">“Local Democracy </w:t>
            </w:r>
            <w:r w:rsidR="00897F98" w:rsidRPr="00AF11D1">
              <w:rPr>
                <w:rFonts w:cstheme="minorHAnsi"/>
                <w:sz w:val="24"/>
                <w:szCs w:val="24"/>
              </w:rPr>
              <w:t>Agenc</w:t>
            </w:r>
            <w:r w:rsidRPr="00AF11D1">
              <w:rPr>
                <w:rFonts w:cstheme="minorHAnsi"/>
                <w:sz w:val="24"/>
                <w:szCs w:val="24"/>
              </w:rPr>
              <w:t>y”</w:t>
            </w:r>
            <w:r w:rsidR="00897F98" w:rsidRPr="00AF11D1">
              <w:rPr>
                <w:rFonts w:cstheme="minorHAnsi"/>
                <w:sz w:val="24"/>
                <w:szCs w:val="24"/>
              </w:rPr>
              <w:t xml:space="preserve"> Zavidovići</w:t>
            </w:r>
          </w:p>
          <w:p w14:paraId="3F9BC2A6" w14:textId="650B4CC1"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Association</w:t>
            </w:r>
            <w:r w:rsidR="00897F98" w:rsidRPr="00AF11D1">
              <w:rPr>
                <w:rFonts w:cstheme="minorHAnsi"/>
                <w:sz w:val="24"/>
                <w:szCs w:val="24"/>
              </w:rPr>
              <w:t xml:space="preserve"> </w:t>
            </w:r>
            <w:r w:rsidRPr="00AF11D1">
              <w:rPr>
                <w:rFonts w:cstheme="minorHAnsi"/>
                <w:sz w:val="24"/>
                <w:szCs w:val="24"/>
              </w:rPr>
              <w:t>“</w:t>
            </w:r>
            <w:r w:rsidR="00897F98" w:rsidRPr="00AF11D1">
              <w:rPr>
                <w:rFonts w:cstheme="minorHAnsi"/>
                <w:sz w:val="24"/>
                <w:szCs w:val="24"/>
              </w:rPr>
              <w:t>BRAVO</w:t>
            </w:r>
            <w:r w:rsidRPr="00AF11D1">
              <w:rPr>
                <w:rFonts w:cstheme="minorHAnsi"/>
                <w:sz w:val="24"/>
                <w:szCs w:val="24"/>
              </w:rPr>
              <w:t>”</w:t>
            </w:r>
            <w:r w:rsidR="00897F98" w:rsidRPr="00AF11D1">
              <w:rPr>
                <w:rFonts w:cstheme="minorHAnsi"/>
                <w:sz w:val="24"/>
                <w:szCs w:val="24"/>
              </w:rPr>
              <w:t xml:space="preserve"> Sarajevo</w:t>
            </w:r>
          </w:p>
          <w:p w14:paraId="5587218F" w14:textId="0838FCCA" w:rsidR="00897F98" w:rsidRPr="00AF11D1" w:rsidRDefault="00897F98" w:rsidP="003E7279">
            <w:pPr>
              <w:pStyle w:val="Content"/>
              <w:numPr>
                <w:ilvl w:val="0"/>
                <w:numId w:val="3"/>
              </w:numPr>
              <w:jc w:val="both"/>
              <w:rPr>
                <w:rFonts w:cstheme="minorHAnsi"/>
                <w:sz w:val="24"/>
                <w:szCs w:val="24"/>
              </w:rPr>
            </w:pPr>
            <w:r w:rsidRPr="00AF11D1">
              <w:rPr>
                <w:rFonts w:cstheme="minorHAnsi"/>
                <w:sz w:val="24"/>
                <w:szCs w:val="24"/>
              </w:rPr>
              <w:t xml:space="preserve">UPP </w:t>
            </w:r>
            <w:r w:rsidR="001539E1" w:rsidRPr="00AF11D1">
              <w:rPr>
                <w:rFonts w:cstheme="minorHAnsi"/>
                <w:sz w:val="24"/>
                <w:szCs w:val="24"/>
              </w:rPr>
              <w:t>“</w:t>
            </w:r>
            <w:r w:rsidRPr="00AF11D1">
              <w:rPr>
                <w:rFonts w:cstheme="minorHAnsi"/>
                <w:sz w:val="24"/>
                <w:szCs w:val="24"/>
              </w:rPr>
              <w:t>Hercegovina</w:t>
            </w:r>
            <w:r w:rsidR="001539E1" w:rsidRPr="00AF11D1">
              <w:rPr>
                <w:rFonts w:cstheme="minorHAnsi"/>
                <w:sz w:val="24"/>
                <w:szCs w:val="24"/>
              </w:rPr>
              <w:t>”</w:t>
            </w:r>
            <w:r w:rsidRPr="00AF11D1">
              <w:rPr>
                <w:rFonts w:cstheme="minorHAnsi"/>
                <w:sz w:val="24"/>
                <w:szCs w:val="24"/>
              </w:rPr>
              <w:t xml:space="preserve"> Čapljina</w:t>
            </w:r>
          </w:p>
          <w:p w14:paraId="3C1F6130" w14:textId="501788F3" w:rsidR="00897F98" w:rsidRPr="00AF11D1" w:rsidRDefault="00897F98" w:rsidP="003E7279">
            <w:pPr>
              <w:pStyle w:val="Content"/>
              <w:numPr>
                <w:ilvl w:val="0"/>
                <w:numId w:val="3"/>
              </w:numPr>
              <w:jc w:val="both"/>
              <w:rPr>
                <w:rFonts w:cstheme="minorHAnsi"/>
                <w:sz w:val="24"/>
                <w:szCs w:val="24"/>
              </w:rPr>
            </w:pPr>
            <w:r w:rsidRPr="00AF11D1">
              <w:rPr>
                <w:rFonts w:cstheme="minorHAnsi"/>
                <w:sz w:val="24"/>
                <w:szCs w:val="24"/>
              </w:rPr>
              <w:t>Institut</w:t>
            </w:r>
            <w:r w:rsidR="001539E1" w:rsidRPr="00AF11D1">
              <w:rPr>
                <w:rFonts w:cstheme="minorHAnsi"/>
                <w:sz w:val="24"/>
                <w:szCs w:val="24"/>
              </w:rPr>
              <w:t xml:space="preserve">e for social and political research </w:t>
            </w:r>
            <w:r w:rsidRPr="00AF11D1">
              <w:rPr>
                <w:rFonts w:cstheme="minorHAnsi"/>
                <w:sz w:val="24"/>
                <w:szCs w:val="24"/>
              </w:rPr>
              <w:t xml:space="preserve">Mostar </w:t>
            </w:r>
          </w:p>
          <w:p w14:paraId="1AE03A0B" w14:textId="3DF61626"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Women’s Association “Most”</w:t>
            </w:r>
            <w:r w:rsidR="00897F98" w:rsidRPr="00AF11D1">
              <w:rPr>
                <w:rFonts w:cstheme="minorHAnsi"/>
                <w:sz w:val="24"/>
                <w:szCs w:val="24"/>
              </w:rPr>
              <w:t xml:space="preserve"> Višegrad</w:t>
            </w:r>
          </w:p>
          <w:p w14:paraId="271F760A" w14:textId="3859A2BF"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“Center for responsible democracy”</w:t>
            </w:r>
            <w:r w:rsidR="00897F98" w:rsidRPr="00AF11D1">
              <w:rPr>
                <w:rFonts w:cstheme="minorHAnsi"/>
                <w:sz w:val="24"/>
                <w:szCs w:val="24"/>
              </w:rPr>
              <w:t xml:space="preserve"> Rudo</w:t>
            </w:r>
          </w:p>
          <w:p w14:paraId="7D002064" w14:textId="30700AAC"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Association “Priroda”</w:t>
            </w:r>
            <w:r w:rsidR="00897F98" w:rsidRPr="00AF11D1">
              <w:rPr>
                <w:rFonts w:cstheme="minorHAnsi"/>
                <w:sz w:val="24"/>
                <w:szCs w:val="24"/>
              </w:rPr>
              <w:t xml:space="preserve"> Bratunac</w:t>
            </w:r>
          </w:p>
          <w:p w14:paraId="08E79677" w14:textId="5B786E2A"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Citizens’ Association “</w:t>
            </w:r>
            <w:r w:rsidR="00897F98" w:rsidRPr="00AF11D1">
              <w:rPr>
                <w:rFonts w:cstheme="minorHAnsi"/>
                <w:sz w:val="24"/>
                <w:szCs w:val="24"/>
              </w:rPr>
              <w:t>Topeer</w:t>
            </w:r>
            <w:r w:rsidRPr="00AF11D1">
              <w:rPr>
                <w:rFonts w:cstheme="minorHAnsi"/>
                <w:sz w:val="24"/>
                <w:szCs w:val="24"/>
              </w:rPr>
              <w:t>”</w:t>
            </w:r>
            <w:r w:rsidR="00897F98" w:rsidRPr="00AF11D1">
              <w:rPr>
                <w:rFonts w:cstheme="minorHAnsi"/>
                <w:sz w:val="24"/>
                <w:szCs w:val="24"/>
              </w:rPr>
              <w:t xml:space="preserve"> Doboj</w:t>
            </w:r>
          </w:p>
          <w:p w14:paraId="378409B4" w14:textId="72940BF6"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“Local Democracy Agency”</w:t>
            </w:r>
            <w:r w:rsidR="00897F98" w:rsidRPr="00AF11D1">
              <w:rPr>
                <w:rFonts w:cstheme="minorHAnsi"/>
                <w:sz w:val="24"/>
                <w:szCs w:val="24"/>
              </w:rPr>
              <w:t xml:space="preserve"> Mostar</w:t>
            </w:r>
          </w:p>
          <w:p w14:paraId="5F751A40" w14:textId="6153991D"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Association “</w:t>
            </w:r>
            <w:r w:rsidR="00897F98" w:rsidRPr="00AF11D1">
              <w:rPr>
                <w:rFonts w:cstheme="minorHAnsi"/>
                <w:sz w:val="24"/>
                <w:szCs w:val="24"/>
              </w:rPr>
              <w:t>Nova vizija</w:t>
            </w:r>
            <w:r w:rsidRPr="00AF11D1">
              <w:rPr>
                <w:rFonts w:cstheme="minorHAnsi"/>
                <w:sz w:val="24"/>
                <w:szCs w:val="24"/>
              </w:rPr>
              <w:t>”</w:t>
            </w:r>
            <w:r w:rsidR="00897F98" w:rsidRPr="00AF11D1">
              <w:rPr>
                <w:rFonts w:cstheme="minorHAnsi"/>
                <w:sz w:val="24"/>
                <w:szCs w:val="24"/>
              </w:rPr>
              <w:t xml:space="preserve"> Novi Travnik</w:t>
            </w:r>
          </w:p>
          <w:p w14:paraId="2A7CFD9E" w14:textId="74D4C36A"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Citizens’ Association “</w:t>
            </w:r>
            <w:r w:rsidR="00897F98" w:rsidRPr="00AF11D1">
              <w:rPr>
                <w:rFonts w:cstheme="minorHAnsi"/>
                <w:sz w:val="24"/>
                <w:szCs w:val="24"/>
              </w:rPr>
              <w:t>Bonitas</w:t>
            </w:r>
            <w:r w:rsidRPr="00AF11D1">
              <w:rPr>
                <w:rFonts w:cstheme="minorHAnsi"/>
                <w:sz w:val="24"/>
                <w:szCs w:val="24"/>
              </w:rPr>
              <w:t>”</w:t>
            </w:r>
            <w:r w:rsidR="00897F98" w:rsidRPr="00AF11D1">
              <w:rPr>
                <w:rFonts w:cstheme="minorHAnsi"/>
                <w:sz w:val="24"/>
                <w:szCs w:val="24"/>
              </w:rPr>
              <w:t xml:space="preserve"> Trnovo (RS)</w:t>
            </w:r>
          </w:p>
          <w:p w14:paraId="181A4D40" w14:textId="7B2AE1E7"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“Sarajevo Open Center”</w:t>
            </w:r>
          </w:p>
          <w:p w14:paraId="4412423A" w14:textId="13E3EA78" w:rsidR="00897F98"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w:t>
            </w:r>
            <w:r w:rsidR="00897F98" w:rsidRPr="00AF11D1">
              <w:rPr>
                <w:rFonts w:cstheme="minorHAnsi"/>
                <w:sz w:val="24"/>
                <w:szCs w:val="24"/>
              </w:rPr>
              <w:t>Transparency International BiH</w:t>
            </w:r>
            <w:r w:rsidRPr="00AF11D1">
              <w:rPr>
                <w:rFonts w:cstheme="minorHAnsi"/>
                <w:sz w:val="24"/>
                <w:szCs w:val="24"/>
              </w:rPr>
              <w:t>”</w:t>
            </w:r>
          </w:p>
          <w:p w14:paraId="0B838AD5" w14:textId="1A2F47E9" w:rsidR="00897F98" w:rsidRPr="00AF11D1" w:rsidRDefault="00897F98" w:rsidP="003E7279">
            <w:pPr>
              <w:pStyle w:val="Content"/>
              <w:numPr>
                <w:ilvl w:val="0"/>
                <w:numId w:val="3"/>
              </w:numPr>
              <w:jc w:val="both"/>
              <w:rPr>
                <w:rFonts w:cstheme="minorHAnsi"/>
                <w:sz w:val="24"/>
                <w:szCs w:val="24"/>
              </w:rPr>
            </w:pPr>
            <w:r w:rsidRPr="00AF11D1">
              <w:rPr>
                <w:rFonts w:cstheme="minorHAnsi"/>
                <w:sz w:val="24"/>
                <w:szCs w:val="24"/>
              </w:rPr>
              <w:t>Ini</w:t>
            </w:r>
            <w:r w:rsidR="001539E1" w:rsidRPr="00AF11D1">
              <w:rPr>
                <w:rFonts w:cstheme="minorHAnsi"/>
                <w:sz w:val="24"/>
                <w:szCs w:val="24"/>
              </w:rPr>
              <w:t>tiative “Citizens for constitutional changes”</w:t>
            </w:r>
          </w:p>
          <w:p w14:paraId="5071C619" w14:textId="41B672FB" w:rsidR="00897F98" w:rsidRPr="00AF11D1" w:rsidRDefault="00897F98" w:rsidP="003E7279">
            <w:pPr>
              <w:pStyle w:val="Content"/>
              <w:numPr>
                <w:ilvl w:val="0"/>
                <w:numId w:val="3"/>
              </w:numPr>
              <w:jc w:val="both"/>
              <w:rPr>
                <w:rFonts w:cstheme="minorHAnsi"/>
                <w:sz w:val="24"/>
                <w:szCs w:val="24"/>
              </w:rPr>
            </w:pPr>
            <w:r w:rsidRPr="00AF11D1">
              <w:rPr>
                <w:rFonts w:cstheme="minorHAnsi"/>
                <w:sz w:val="24"/>
                <w:szCs w:val="24"/>
              </w:rPr>
              <w:t>Helsin</w:t>
            </w:r>
            <w:r w:rsidR="001539E1" w:rsidRPr="00AF11D1">
              <w:rPr>
                <w:rFonts w:cstheme="minorHAnsi"/>
                <w:sz w:val="24"/>
                <w:szCs w:val="24"/>
              </w:rPr>
              <w:t>ki Citizens’ Assembly</w:t>
            </w:r>
            <w:r w:rsidRPr="00AF11D1">
              <w:rPr>
                <w:rFonts w:cstheme="minorHAnsi"/>
                <w:sz w:val="24"/>
                <w:szCs w:val="24"/>
              </w:rPr>
              <w:t xml:space="preserve"> Banja Luka</w:t>
            </w:r>
          </w:p>
          <w:p w14:paraId="37C99A2E" w14:textId="04938B44" w:rsidR="00314180" w:rsidRPr="00AF11D1" w:rsidRDefault="001539E1" w:rsidP="003E7279">
            <w:pPr>
              <w:pStyle w:val="Content"/>
              <w:numPr>
                <w:ilvl w:val="0"/>
                <w:numId w:val="3"/>
              </w:numPr>
              <w:jc w:val="both"/>
              <w:rPr>
                <w:rFonts w:cstheme="minorHAnsi"/>
                <w:sz w:val="24"/>
                <w:szCs w:val="24"/>
              </w:rPr>
            </w:pPr>
            <w:r w:rsidRPr="00AF11D1">
              <w:rPr>
                <w:rFonts w:cstheme="minorHAnsi"/>
                <w:sz w:val="24"/>
                <w:szCs w:val="24"/>
              </w:rPr>
              <w:t>Association “V</w:t>
            </w:r>
            <w:r w:rsidR="00314180" w:rsidRPr="00AF11D1">
              <w:rPr>
                <w:rFonts w:cstheme="minorHAnsi"/>
                <w:sz w:val="24"/>
                <w:szCs w:val="24"/>
              </w:rPr>
              <w:t>izija</w:t>
            </w:r>
            <w:r w:rsidRPr="00AF11D1">
              <w:rPr>
                <w:rFonts w:cstheme="minorHAnsi"/>
                <w:sz w:val="24"/>
                <w:szCs w:val="24"/>
              </w:rPr>
              <w:t>”</w:t>
            </w:r>
            <w:r w:rsidR="00314180" w:rsidRPr="00AF11D1">
              <w:rPr>
                <w:rFonts w:cstheme="minorHAnsi"/>
                <w:sz w:val="24"/>
                <w:szCs w:val="24"/>
              </w:rPr>
              <w:t xml:space="preserve"> Doboj </w:t>
            </w:r>
            <w:r w:rsidR="00897F98" w:rsidRPr="00AF11D1">
              <w:rPr>
                <w:rFonts w:cstheme="minorHAnsi"/>
                <w:color w:val="000000"/>
                <w:sz w:val="24"/>
                <w:szCs w:val="24"/>
              </w:rPr>
              <w:t xml:space="preserve"> </w:t>
            </w:r>
          </w:p>
          <w:p w14:paraId="4C2C9C2B" w14:textId="205467DF" w:rsidR="00314180"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Cultural Association “</w:t>
            </w:r>
            <w:r w:rsidR="00314180" w:rsidRPr="00AF11D1">
              <w:rPr>
                <w:rFonts w:cstheme="minorHAnsi"/>
                <w:sz w:val="24"/>
                <w:szCs w:val="24"/>
              </w:rPr>
              <w:t>BPK</w:t>
            </w:r>
            <w:r w:rsidRPr="00AF11D1">
              <w:rPr>
                <w:rFonts w:cstheme="minorHAnsi"/>
                <w:sz w:val="24"/>
                <w:szCs w:val="24"/>
              </w:rPr>
              <w:t>”</w:t>
            </w:r>
          </w:p>
          <w:p w14:paraId="66700612" w14:textId="19AACAA4" w:rsidR="00314180"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“Unique youth association</w:t>
            </w:r>
            <w:r w:rsidR="00314180" w:rsidRPr="00AF11D1">
              <w:rPr>
                <w:rFonts w:cstheme="minorHAnsi"/>
                <w:sz w:val="24"/>
                <w:szCs w:val="24"/>
              </w:rPr>
              <w:t xml:space="preserve"> Jelah</w:t>
            </w:r>
            <w:r w:rsidRPr="00AF11D1">
              <w:rPr>
                <w:rFonts w:cstheme="minorHAnsi"/>
                <w:sz w:val="24"/>
                <w:szCs w:val="24"/>
              </w:rPr>
              <w:t>”</w:t>
            </w:r>
          </w:p>
          <w:p w14:paraId="72A5C251" w14:textId="2A916D56" w:rsidR="00314180"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Association</w:t>
            </w:r>
            <w:r w:rsidR="00314180" w:rsidRPr="00AF11D1">
              <w:rPr>
                <w:rFonts w:cstheme="minorHAnsi"/>
                <w:sz w:val="24"/>
                <w:szCs w:val="24"/>
              </w:rPr>
              <w:t xml:space="preserve"> </w:t>
            </w:r>
            <w:r w:rsidRPr="00AF11D1">
              <w:rPr>
                <w:rFonts w:cstheme="minorHAnsi"/>
                <w:sz w:val="24"/>
                <w:szCs w:val="24"/>
              </w:rPr>
              <w:t>“</w:t>
            </w:r>
            <w:r w:rsidR="00314180" w:rsidRPr="00AF11D1">
              <w:rPr>
                <w:rFonts w:cstheme="minorHAnsi"/>
                <w:sz w:val="24"/>
                <w:szCs w:val="24"/>
              </w:rPr>
              <w:t>Viva</w:t>
            </w:r>
            <w:r w:rsidRPr="00AF11D1">
              <w:rPr>
                <w:rFonts w:cstheme="minorHAnsi"/>
                <w:sz w:val="24"/>
                <w:szCs w:val="24"/>
              </w:rPr>
              <w:t xml:space="preserve">” </w:t>
            </w:r>
            <w:r w:rsidR="00314180" w:rsidRPr="00AF11D1">
              <w:rPr>
                <w:rFonts w:cstheme="minorHAnsi"/>
                <w:sz w:val="24"/>
                <w:szCs w:val="24"/>
              </w:rPr>
              <w:t xml:space="preserve">Novo Goražde </w:t>
            </w:r>
          </w:p>
          <w:p w14:paraId="5C1C9F33" w14:textId="1887374F" w:rsidR="00314180"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Association</w:t>
            </w:r>
            <w:r w:rsidR="00314180" w:rsidRPr="00AF11D1">
              <w:rPr>
                <w:rFonts w:cstheme="minorHAnsi"/>
                <w:sz w:val="24"/>
                <w:szCs w:val="24"/>
              </w:rPr>
              <w:t xml:space="preserve"> </w:t>
            </w:r>
            <w:r w:rsidRPr="00AF11D1">
              <w:rPr>
                <w:rFonts w:cstheme="minorHAnsi"/>
                <w:sz w:val="24"/>
                <w:szCs w:val="24"/>
              </w:rPr>
              <w:t>“</w:t>
            </w:r>
            <w:r w:rsidR="00314180" w:rsidRPr="00AF11D1">
              <w:rPr>
                <w:rFonts w:cstheme="minorHAnsi"/>
                <w:sz w:val="24"/>
                <w:szCs w:val="24"/>
              </w:rPr>
              <w:t>Ključ budućnosti</w:t>
            </w:r>
            <w:r w:rsidRPr="00AF11D1">
              <w:rPr>
                <w:rFonts w:cstheme="minorHAnsi"/>
                <w:sz w:val="24"/>
                <w:szCs w:val="24"/>
              </w:rPr>
              <w:t>”</w:t>
            </w:r>
            <w:r w:rsidR="00944DCF" w:rsidRPr="00AF11D1">
              <w:rPr>
                <w:rFonts w:cstheme="minorHAnsi"/>
                <w:sz w:val="24"/>
                <w:szCs w:val="24"/>
              </w:rPr>
              <w:t xml:space="preserve"> </w:t>
            </w:r>
            <w:r w:rsidR="00314180" w:rsidRPr="00AF11D1">
              <w:rPr>
                <w:rFonts w:cstheme="minorHAnsi"/>
                <w:sz w:val="24"/>
                <w:szCs w:val="24"/>
              </w:rPr>
              <w:t>Ključ</w:t>
            </w:r>
          </w:p>
          <w:p w14:paraId="51145872" w14:textId="3F3D9ED8" w:rsidR="00314180"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“Volunteers and friends of Konjic region”</w:t>
            </w:r>
          </w:p>
          <w:p w14:paraId="1491DCFE" w14:textId="70757E15"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club</w:t>
            </w:r>
            <w:r w:rsidR="005742B8" w:rsidRPr="00AF11D1">
              <w:rPr>
                <w:rFonts w:cstheme="minorHAnsi"/>
                <w:sz w:val="24"/>
                <w:szCs w:val="24"/>
              </w:rPr>
              <w:t xml:space="preserve"> Feniks</w:t>
            </w:r>
            <w:r w:rsidRPr="00AF11D1">
              <w:rPr>
                <w:rFonts w:cstheme="minorHAnsi"/>
                <w:sz w:val="24"/>
                <w:szCs w:val="24"/>
              </w:rPr>
              <w:t>”</w:t>
            </w:r>
            <w:r w:rsidR="005742B8" w:rsidRPr="00AF11D1">
              <w:rPr>
                <w:rFonts w:cstheme="minorHAnsi"/>
                <w:sz w:val="24"/>
                <w:szCs w:val="24"/>
              </w:rPr>
              <w:t xml:space="preserve"> Kostajnica</w:t>
            </w:r>
          </w:p>
          <w:p w14:paraId="3AD7AC01" w14:textId="5E00BFCE"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 xml:space="preserve">“Center for Development of Youth Activism </w:t>
            </w:r>
            <w:r w:rsidR="005742B8" w:rsidRPr="00AF11D1">
              <w:rPr>
                <w:rFonts w:cstheme="minorHAnsi"/>
                <w:sz w:val="24"/>
                <w:szCs w:val="24"/>
              </w:rPr>
              <w:t>CROA</w:t>
            </w:r>
            <w:r w:rsidRPr="00AF11D1">
              <w:rPr>
                <w:rFonts w:cstheme="minorHAnsi"/>
                <w:sz w:val="24"/>
                <w:szCs w:val="24"/>
              </w:rPr>
              <w:t>”</w:t>
            </w:r>
          </w:p>
          <w:p w14:paraId="7EEE70E2" w14:textId="2F605EE6"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Women’s association for rural development “</w:t>
            </w:r>
            <w:r w:rsidR="005742B8" w:rsidRPr="00AF11D1">
              <w:rPr>
                <w:rFonts w:cstheme="minorHAnsi"/>
                <w:sz w:val="24"/>
                <w:szCs w:val="24"/>
              </w:rPr>
              <w:t>Zeleni vir</w:t>
            </w:r>
            <w:r w:rsidRPr="00AF11D1">
              <w:rPr>
                <w:rFonts w:cstheme="minorHAnsi"/>
                <w:sz w:val="24"/>
                <w:szCs w:val="24"/>
              </w:rPr>
              <w:t>”</w:t>
            </w:r>
            <w:r w:rsidR="005742B8" w:rsidRPr="00AF11D1">
              <w:rPr>
                <w:rFonts w:cstheme="minorHAnsi"/>
                <w:sz w:val="24"/>
                <w:szCs w:val="24"/>
              </w:rPr>
              <w:t xml:space="preserve"> Olovo</w:t>
            </w:r>
          </w:p>
          <w:p w14:paraId="1C6D9C18" w14:textId="3D2E3958"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lastRenderedPageBreak/>
              <w:t>“Youth council”</w:t>
            </w:r>
            <w:r w:rsidR="005742B8" w:rsidRPr="00AF11D1">
              <w:rPr>
                <w:rFonts w:cstheme="minorHAnsi"/>
                <w:sz w:val="24"/>
                <w:szCs w:val="24"/>
              </w:rPr>
              <w:t xml:space="preserve"> Rogatica</w:t>
            </w:r>
          </w:p>
          <w:p w14:paraId="340A004A" w14:textId="34355088"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“Association for preservation of environment and tourism development”</w:t>
            </w:r>
            <w:r w:rsidR="005742B8" w:rsidRPr="00AF11D1">
              <w:rPr>
                <w:rFonts w:cstheme="minorHAnsi"/>
                <w:sz w:val="24"/>
                <w:szCs w:val="24"/>
              </w:rPr>
              <w:t xml:space="preserve"> Stolac</w:t>
            </w:r>
          </w:p>
          <w:p w14:paraId="7EB9D9DD" w14:textId="279C4B95"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Citizens’ Association “</w:t>
            </w:r>
            <w:r w:rsidR="005742B8" w:rsidRPr="00AF11D1">
              <w:rPr>
                <w:rFonts w:cstheme="minorHAnsi"/>
                <w:sz w:val="24"/>
                <w:szCs w:val="24"/>
              </w:rPr>
              <w:t>Mi volimo Čajniče</w:t>
            </w:r>
            <w:r w:rsidRPr="00AF11D1">
              <w:rPr>
                <w:rFonts w:cstheme="minorHAnsi"/>
                <w:sz w:val="24"/>
                <w:szCs w:val="24"/>
              </w:rPr>
              <w:t>”</w:t>
            </w:r>
          </w:p>
          <w:p w14:paraId="3AE80253" w14:textId="1DEDC633"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Council</w:t>
            </w:r>
            <w:r w:rsidR="005742B8" w:rsidRPr="00AF11D1">
              <w:rPr>
                <w:rFonts w:cstheme="minorHAnsi"/>
                <w:sz w:val="24"/>
                <w:szCs w:val="24"/>
              </w:rPr>
              <w:t xml:space="preserve"> Posušje</w:t>
            </w:r>
            <w:r w:rsidRPr="00AF11D1">
              <w:rPr>
                <w:rFonts w:cstheme="minorHAnsi"/>
                <w:sz w:val="24"/>
                <w:szCs w:val="24"/>
              </w:rPr>
              <w:t>”</w:t>
            </w:r>
          </w:p>
          <w:p w14:paraId="71ADFA8C" w14:textId="4D12B5BB"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Council of Pale Municipality”</w:t>
            </w:r>
          </w:p>
          <w:p w14:paraId="3A71C93E" w14:textId="7DB2FC36" w:rsidR="005742B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Citizens’ Association “</w:t>
            </w:r>
            <w:r w:rsidR="00FF1AAC" w:rsidRPr="00AF11D1">
              <w:rPr>
                <w:rFonts w:cstheme="minorHAnsi"/>
                <w:sz w:val="24"/>
                <w:szCs w:val="24"/>
              </w:rPr>
              <w:t>TELEDOM</w:t>
            </w:r>
            <w:r w:rsidRPr="00AF11D1">
              <w:rPr>
                <w:rFonts w:cstheme="minorHAnsi"/>
                <w:sz w:val="24"/>
                <w:szCs w:val="24"/>
              </w:rPr>
              <w:t>”</w:t>
            </w:r>
            <w:r w:rsidR="00FF1AAC" w:rsidRPr="00AF11D1">
              <w:rPr>
                <w:rFonts w:cstheme="minorHAnsi"/>
                <w:sz w:val="24"/>
                <w:szCs w:val="24"/>
              </w:rPr>
              <w:t xml:space="preserve"> Ljubinje </w:t>
            </w:r>
          </w:p>
          <w:p w14:paraId="3A421715" w14:textId="0A64015A" w:rsidR="00897F98"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Association “</w:t>
            </w:r>
            <w:r w:rsidR="00FF1AAC" w:rsidRPr="00AF11D1">
              <w:rPr>
                <w:rFonts w:cstheme="minorHAnsi"/>
                <w:sz w:val="24"/>
                <w:szCs w:val="24"/>
              </w:rPr>
              <w:t>KVART</w:t>
            </w:r>
            <w:r w:rsidRPr="00AF11D1">
              <w:rPr>
                <w:rFonts w:cstheme="minorHAnsi"/>
                <w:sz w:val="24"/>
                <w:szCs w:val="24"/>
              </w:rPr>
              <w:t>”</w:t>
            </w:r>
            <w:r w:rsidR="00FF1AAC" w:rsidRPr="00AF11D1">
              <w:rPr>
                <w:rFonts w:cstheme="minorHAnsi"/>
                <w:sz w:val="24"/>
                <w:szCs w:val="24"/>
              </w:rPr>
              <w:t xml:space="preserve"> Lukavac</w:t>
            </w:r>
          </w:p>
          <w:p w14:paraId="147C4604" w14:textId="187CC702"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Association “</w:t>
            </w:r>
            <w:r w:rsidR="00FF1AAC" w:rsidRPr="00AF11D1">
              <w:rPr>
                <w:rFonts w:cstheme="minorHAnsi"/>
                <w:sz w:val="24"/>
                <w:szCs w:val="24"/>
              </w:rPr>
              <w:t>Mobilijar</w:t>
            </w:r>
            <w:r w:rsidRPr="00AF11D1">
              <w:rPr>
                <w:rFonts w:cstheme="minorHAnsi"/>
                <w:sz w:val="24"/>
                <w:szCs w:val="24"/>
              </w:rPr>
              <w:t>”</w:t>
            </w:r>
            <w:r w:rsidR="00FF1AAC" w:rsidRPr="00AF11D1">
              <w:rPr>
                <w:rFonts w:cstheme="minorHAnsi"/>
                <w:sz w:val="24"/>
                <w:szCs w:val="24"/>
              </w:rPr>
              <w:t xml:space="preserve"> Sokolac </w:t>
            </w:r>
          </w:p>
          <w:p w14:paraId="7E96C291" w14:textId="33CC5332"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Center</w:t>
            </w:r>
            <w:r w:rsidR="00FF1AAC" w:rsidRPr="00AF11D1">
              <w:rPr>
                <w:rFonts w:cstheme="minorHAnsi"/>
                <w:sz w:val="24"/>
                <w:szCs w:val="24"/>
              </w:rPr>
              <w:t xml:space="preserve"> Zvornik</w:t>
            </w:r>
            <w:r w:rsidRPr="00AF11D1">
              <w:rPr>
                <w:rFonts w:cstheme="minorHAnsi"/>
                <w:sz w:val="24"/>
                <w:szCs w:val="24"/>
              </w:rPr>
              <w:t>”</w:t>
            </w:r>
          </w:p>
          <w:p w14:paraId="78B340F0" w14:textId="557CB2E6"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“P</w:t>
            </w:r>
            <w:r w:rsidR="00FF1AAC" w:rsidRPr="00AF11D1">
              <w:rPr>
                <w:rFonts w:cstheme="minorHAnsi"/>
                <w:sz w:val="24"/>
                <w:szCs w:val="24"/>
              </w:rPr>
              <w:t>RONI Cent</w:t>
            </w:r>
            <w:r w:rsidRPr="00AF11D1">
              <w:rPr>
                <w:rFonts w:cstheme="minorHAnsi"/>
                <w:sz w:val="24"/>
                <w:szCs w:val="24"/>
              </w:rPr>
              <w:t>e</w:t>
            </w:r>
            <w:r w:rsidR="00FF1AAC" w:rsidRPr="00AF11D1">
              <w:rPr>
                <w:rFonts w:cstheme="minorHAnsi"/>
                <w:sz w:val="24"/>
                <w:szCs w:val="24"/>
              </w:rPr>
              <w:t>r</w:t>
            </w:r>
            <w:r w:rsidRPr="00AF11D1">
              <w:rPr>
                <w:rFonts w:cstheme="minorHAnsi"/>
                <w:sz w:val="24"/>
                <w:szCs w:val="24"/>
              </w:rPr>
              <w:t>”</w:t>
            </w:r>
            <w:r w:rsidR="00FF1AAC" w:rsidRPr="00AF11D1">
              <w:rPr>
                <w:rFonts w:cstheme="minorHAnsi"/>
                <w:sz w:val="24"/>
                <w:szCs w:val="24"/>
              </w:rPr>
              <w:t xml:space="preserve"> Brčko</w:t>
            </w:r>
          </w:p>
          <w:p w14:paraId="0FCF3898" w14:textId="5BFA829B"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Association for protection of animals and environment “</w:t>
            </w:r>
            <w:r w:rsidR="00FF1AAC" w:rsidRPr="00AF11D1">
              <w:rPr>
                <w:rFonts w:cstheme="minorHAnsi"/>
                <w:sz w:val="24"/>
                <w:szCs w:val="24"/>
              </w:rPr>
              <w:t>FORTUNA</w:t>
            </w:r>
            <w:r w:rsidRPr="00AF11D1">
              <w:rPr>
                <w:rFonts w:cstheme="minorHAnsi"/>
                <w:sz w:val="24"/>
                <w:szCs w:val="24"/>
              </w:rPr>
              <w:t>”</w:t>
            </w:r>
            <w:r w:rsidR="00FF1AAC" w:rsidRPr="00AF11D1">
              <w:rPr>
                <w:rFonts w:cstheme="minorHAnsi"/>
                <w:sz w:val="24"/>
                <w:szCs w:val="24"/>
              </w:rPr>
              <w:t xml:space="preserve"> Fojnica</w:t>
            </w:r>
          </w:p>
          <w:p w14:paraId="1BBAC702" w14:textId="2ECFD22F"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Association “</w:t>
            </w:r>
            <w:r w:rsidR="00FF1AAC" w:rsidRPr="00AF11D1">
              <w:rPr>
                <w:rFonts w:cstheme="minorHAnsi"/>
                <w:sz w:val="24"/>
                <w:szCs w:val="24"/>
              </w:rPr>
              <w:t>KRUG</w:t>
            </w:r>
            <w:r w:rsidRPr="00AF11D1">
              <w:rPr>
                <w:rFonts w:cstheme="minorHAnsi"/>
                <w:sz w:val="24"/>
                <w:szCs w:val="24"/>
              </w:rPr>
              <w:t>”</w:t>
            </w:r>
            <w:r w:rsidR="00FF1AAC" w:rsidRPr="00AF11D1">
              <w:rPr>
                <w:rFonts w:cstheme="minorHAnsi"/>
                <w:sz w:val="24"/>
                <w:szCs w:val="24"/>
              </w:rPr>
              <w:t xml:space="preserve"> Kladanj</w:t>
            </w:r>
          </w:p>
          <w:p w14:paraId="67715C82" w14:textId="772AD070"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Center “</w:t>
            </w:r>
            <w:r w:rsidR="00FF1AAC" w:rsidRPr="00AF11D1">
              <w:rPr>
                <w:rFonts w:cstheme="minorHAnsi"/>
                <w:sz w:val="24"/>
                <w:szCs w:val="24"/>
              </w:rPr>
              <w:t>Peta strana svijeta</w:t>
            </w:r>
            <w:r w:rsidRPr="00AF11D1">
              <w:rPr>
                <w:rFonts w:cstheme="minorHAnsi"/>
                <w:sz w:val="24"/>
                <w:szCs w:val="24"/>
              </w:rPr>
              <w:t>”</w:t>
            </w:r>
            <w:r w:rsidR="00FF1AAC" w:rsidRPr="00AF11D1">
              <w:rPr>
                <w:rFonts w:cstheme="minorHAnsi"/>
                <w:sz w:val="24"/>
                <w:szCs w:val="24"/>
              </w:rPr>
              <w:t xml:space="preserve"> Kotor Varoš</w:t>
            </w:r>
          </w:p>
          <w:p w14:paraId="02F6DDB1" w14:textId="3EAC669E"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Cycling club</w:t>
            </w:r>
            <w:r w:rsidR="00FF1AAC" w:rsidRPr="00AF11D1">
              <w:rPr>
                <w:rFonts w:cstheme="minorHAnsi"/>
                <w:sz w:val="24"/>
                <w:szCs w:val="24"/>
              </w:rPr>
              <w:t xml:space="preserve"> Bihać</w:t>
            </w:r>
          </w:p>
          <w:p w14:paraId="53A38972" w14:textId="5F60B616" w:rsidR="00FF1AAC" w:rsidRPr="00AF11D1" w:rsidRDefault="00FF1AAC" w:rsidP="003E7279">
            <w:pPr>
              <w:pStyle w:val="Content"/>
              <w:numPr>
                <w:ilvl w:val="0"/>
                <w:numId w:val="3"/>
              </w:numPr>
              <w:jc w:val="both"/>
              <w:rPr>
                <w:rFonts w:cstheme="minorHAnsi"/>
                <w:sz w:val="24"/>
                <w:szCs w:val="24"/>
              </w:rPr>
            </w:pPr>
            <w:r w:rsidRPr="00AF11D1">
              <w:rPr>
                <w:rFonts w:cstheme="minorHAnsi"/>
                <w:sz w:val="24"/>
                <w:szCs w:val="24"/>
              </w:rPr>
              <w:t>Fo</w:t>
            </w:r>
            <w:r w:rsidR="0080780F" w:rsidRPr="00AF11D1">
              <w:rPr>
                <w:rFonts w:cstheme="minorHAnsi"/>
                <w:sz w:val="24"/>
                <w:szCs w:val="24"/>
              </w:rPr>
              <w:t>undation “</w:t>
            </w:r>
            <w:r w:rsidRPr="00AF11D1">
              <w:rPr>
                <w:rFonts w:cstheme="minorHAnsi"/>
                <w:sz w:val="24"/>
                <w:szCs w:val="24"/>
              </w:rPr>
              <w:t>Zaboravljena avlija</w:t>
            </w:r>
            <w:r w:rsidR="0080780F" w:rsidRPr="00AF11D1">
              <w:rPr>
                <w:rFonts w:cstheme="minorHAnsi"/>
                <w:sz w:val="24"/>
                <w:szCs w:val="24"/>
              </w:rPr>
              <w:t>”</w:t>
            </w:r>
            <w:r w:rsidRPr="00AF11D1">
              <w:rPr>
                <w:rFonts w:cstheme="minorHAnsi"/>
                <w:sz w:val="24"/>
                <w:szCs w:val="24"/>
              </w:rPr>
              <w:t xml:space="preserve"> Hadžići</w:t>
            </w:r>
          </w:p>
          <w:p w14:paraId="43DCB275" w14:textId="40AEC93D" w:rsidR="00FF1AAC" w:rsidRPr="00AF11D1" w:rsidRDefault="0080780F" w:rsidP="003E7279">
            <w:pPr>
              <w:pStyle w:val="Content"/>
              <w:numPr>
                <w:ilvl w:val="0"/>
                <w:numId w:val="3"/>
              </w:numPr>
              <w:jc w:val="both"/>
              <w:rPr>
                <w:rFonts w:cstheme="minorHAnsi"/>
                <w:sz w:val="24"/>
                <w:szCs w:val="24"/>
              </w:rPr>
            </w:pPr>
            <w:r w:rsidRPr="00AF11D1">
              <w:rPr>
                <w:rFonts w:cstheme="minorHAnsi"/>
                <w:sz w:val="24"/>
                <w:szCs w:val="24"/>
              </w:rPr>
              <w:t>“Youth Association Petrovo”</w:t>
            </w:r>
            <w:r w:rsidR="00FF1AAC" w:rsidRPr="00AF11D1">
              <w:rPr>
                <w:rFonts w:cstheme="minorHAnsi"/>
                <w:sz w:val="24"/>
                <w:szCs w:val="24"/>
              </w:rPr>
              <w:t xml:space="preserve"> </w:t>
            </w:r>
          </w:p>
          <w:p w14:paraId="04B70D65" w14:textId="77777777" w:rsidR="00897F98" w:rsidRPr="00AF11D1" w:rsidRDefault="00897F98" w:rsidP="003141D6">
            <w:pPr>
              <w:pStyle w:val="Content"/>
              <w:jc w:val="both"/>
              <w:rPr>
                <w:rFonts w:cstheme="minorHAnsi"/>
                <w:sz w:val="24"/>
                <w:szCs w:val="24"/>
              </w:rPr>
            </w:pPr>
          </w:p>
          <w:p w14:paraId="7D899BD4" w14:textId="77777777" w:rsidR="00814E00" w:rsidRPr="00AF11D1" w:rsidRDefault="00814E00" w:rsidP="008C6C06">
            <w:pPr>
              <w:pStyle w:val="Content"/>
              <w:jc w:val="both"/>
              <w:rPr>
                <w:rFonts w:cstheme="minorHAnsi"/>
                <w:sz w:val="24"/>
                <w:szCs w:val="24"/>
              </w:rPr>
            </w:pPr>
          </w:p>
          <w:p w14:paraId="232C0070" w14:textId="77777777" w:rsidR="008C6C06" w:rsidRPr="00AF11D1" w:rsidRDefault="008C6C06" w:rsidP="008C6C06">
            <w:pPr>
              <w:pStyle w:val="Content"/>
              <w:jc w:val="both"/>
              <w:rPr>
                <w:rFonts w:cstheme="minorHAnsi"/>
                <w:sz w:val="24"/>
                <w:szCs w:val="24"/>
              </w:rPr>
            </w:pPr>
          </w:p>
          <w:p w14:paraId="6A199C3B" w14:textId="77777777" w:rsidR="008C6C06" w:rsidRPr="00AF11D1" w:rsidRDefault="008C6C06" w:rsidP="008C6C06">
            <w:pPr>
              <w:pStyle w:val="Content"/>
              <w:jc w:val="both"/>
              <w:rPr>
                <w:rFonts w:cstheme="minorHAnsi"/>
                <w:sz w:val="24"/>
                <w:szCs w:val="24"/>
              </w:rPr>
            </w:pPr>
          </w:p>
          <w:p w14:paraId="738B7193" w14:textId="77777777" w:rsidR="00134DB3" w:rsidRPr="00AF11D1" w:rsidRDefault="00134DB3" w:rsidP="001F74D7">
            <w:pPr>
              <w:pStyle w:val="Content"/>
              <w:rPr>
                <w:rFonts w:cstheme="minorHAnsi"/>
                <w:sz w:val="24"/>
                <w:szCs w:val="24"/>
              </w:rPr>
            </w:pPr>
          </w:p>
          <w:p w14:paraId="4791150E" w14:textId="77777777" w:rsidR="004F3493" w:rsidRPr="00AF11D1" w:rsidRDefault="004F3493" w:rsidP="001F74D7">
            <w:pPr>
              <w:pStyle w:val="Content"/>
              <w:rPr>
                <w:rFonts w:cstheme="minorHAnsi"/>
                <w:sz w:val="24"/>
                <w:szCs w:val="24"/>
              </w:rPr>
            </w:pPr>
          </w:p>
          <w:p w14:paraId="23E18F48" w14:textId="77777777" w:rsidR="004F3493" w:rsidRPr="00AF11D1" w:rsidRDefault="004F3493" w:rsidP="001F74D7">
            <w:pPr>
              <w:pStyle w:val="Content"/>
              <w:rPr>
                <w:rFonts w:cstheme="minorHAnsi"/>
                <w:sz w:val="24"/>
                <w:szCs w:val="24"/>
              </w:rPr>
            </w:pPr>
          </w:p>
          <w:p w14:paraId="1F4284CA" w14:textId="77777777" w:rsidR="004F3493" w:rsidRPr="00AF11D1" w:rsidRDefault="004F3493" w:rsidP="001F74D7">
            <w:pPr>
              <w:pStyle w:val="Content"/>
              <w:rPr>
                <w:rFonts w:cstheme="minorHAnsi"/>
                <w:sz w:val="24"/>
                <w:szCs w:val="24"/>
              </w:rPr>
            </w:pPr>
          </w:p>
          <w:p w14:paraId="55ED05BC" w14:textId="77777777" w:rsidR="004F3493" w:rsidRPr="00AF11D1" w:rsidRDefault="004F3493" w:rsidP="001F74D7">
            <w:pPr>
              <w:pStyle w:val="Content"/>
              <w:rPr>
                <w:rFonts w:cstheme="minorHAnsi"/>
                <w:sz w:val="24"/>
                <w:szCs w:val="24"/>
              </w:rPr>
            </w:pPr>
          </w:p>
          <w:p w14:paraId="0101DAA9" w14:textId="77777777" w:rsidR="004F3493" w:rsidRPr="00AF11D1" w:rsidRDefault="004F3493" w:rsidP="001F74D7">
            <w:pPr>
              <w:pStyle w:val="Content"/>
              <w:rPr>
                <w:rFonts w:cstheme="minorHAnsi"/>
                <w:sz w:val="24"/>
                <w:szCs w:val="24"/>
              </w:rPr>
            </w:pPr>
          </w:p>
          <w:p w14:paraId="3F2E454F" w14:textId="77777777" w:rsidR="004F3493" w:rsidRPr="00AF11D1" w:rsidRDefault="004F3493" w:rsidP="001F74D7">
            <w:pPr>
              <w:pStyle w:val="Content"/>
              <w:rPr>
                <w:rFonts w:cstheme="minorHAnsi"/>
                <w:sz w:val="24"/>
                <w:szCs w:val="24"/>
              </w:rPr>
            </w:pPr>
          </w:p>
          <w:p w14:paraId="6D25BF37" w14:textId="77777777" w:rsidR="004F3493" w:rsidRPr="00AF11D1" w:rsidRDefault="004F3493" w:rsidP="001F74D7">
            <w:pPr>
              <w:pStyle w:val="Content"/>
              <w:rPr>
                <w:rFonts w:cstheme="minorHAnsi"/>
                <w:sz w:val="24"/>
                <w:szCs w:val="24"/>
              </w:rPr>
            </w:pPr>
          </w:p>
          <w:p w14:paraId="5C258C47" w14:textId="77777777" w:rsidR="004F3493" w:rsidRPr="00AF11D1" w:rsidRDefault="004F3493" w:rsidP="001F74D7">
            <w:pPr>
              <w:pStyle w:val="Content"/>
              <w:rPr>
                <w:rFonts w:cstheme="minorHAnsi"/>
                <w:sz w:val="24"/>
                <w:szCs w:val="24"/>
              </w:rPr>
            </w:pPr>
          </w:p>
          <w:p w14:paraId="27835DD4" w14:textId="77777777" w:rsidR="004F3493" w:rsidRPr="00AF11D1" w:rsidRDefault="004F3493" w:rsidP="001F74D7">
            <w:pPr>
              <w:pStyle w:val="Content"/>
              <w:rPr>
                <w:rFonts w:cstheme="minorHAnsi"/>
                <w:sz w:val="24"/>
                <w:szCs w:val="24"/>
              </w:rPr>
            </w:pPr>
          </w:p>
          <w:p w14:paraId="75B36647" w14:textId="77777777" w:rsidR="004F3493" w:rsidRPr="00AF11D1" w:rsidRDefault="004F3493" w:rsidP="001F74D7">
            <w:pPr>
              <w:pStyle w:val="Content"/>
              <w:rPr>
                <w:rFonts w:cstheme="minorHAnsi"/>
                <w:sz w:val="24"/>
                <w:szCs w:val="24"/>
              </w:rPr>
            </w:pPr>
          </w:p>
          <w:p w14:paraId="7E67B0F1" w14:textId="77777777" w:rsidR="004F3493" w:rsidRPr="00AF11D1" w:rsidRDefault="004F3493" w:rsidP="001F74D7">
            <w:pPr>
              <w:pStyle w:val="Content"/>
              <w:rPr>
                <w:rFonts w:cstheme="minorHAnsi"/>
                <w:sz w:val="24"/>
                <w:szCs w:val="24"/>
              </w:rPr>
            </w:pPr>
          </w:p>
          <w:p w14:paraId="6AFC1731" w14:textId="77777777" w:rsidR="004F3493" w:rsidRPr="00AF11D1" w:rsidRDefault="004F3493" w:rsidP="001F74D7">
            <w:pPr>
              <w:pStyle w:val="Content"/>
              <w:rPr>
                <w:rFonts w:cstheme="minorHAnsi"/>
                <w:sz w:val="24"/>
                <w:szCs w:val="24"/>
              </w:rPr>
            </w:pPr>
          </w:p>
          <w:p w14:paraId="6412A690" w14:textId="77777777" w:rsidR="004F3493" w:rsidRPr="00AF11D1" w:rsidRDefault="004F3493" w:rsidP="001F74D7">
            <w:pPr>
              <w:pStyle w:val="Content"/>
              <w:rPr>
                <w:rFonts w:cstheme="minorHAnsi"/>
                <w:sz w:val="24"/>
                <w:szCs w:val="24"/>
              </w:rPr>
            </w:pPr>
          </w:p>
          <w:p w14:paraId="3A8CD494" w14:textId="77777777" w:rsidR="004F3493" w:rsidRPr="00AF11D1" w:rsidRDefault="004F3493" w:rsidP="001F74D7">
            <w:pPr>
              <w:pStyle w:val="Content"/>
              <w:rPr>
                <w:rFonts w:cstheme="minorHAnsi"/>
                <w:sz w:val="24"/>
                <w:szCs w:val="24"/>
              </w:rPr>
            </w:pPr>
          </w:p>
          <w:p w14:paraId="47C40BAE" w14:textId="77777777" w:rsidR="00AE43CB" w:rsidRPr="00AF11D1" w:rsidRDefault="00AE43CB" w:rsidP="001F74D7">
            <w:pPr>
              <w:pStyle w:val="Content"/>
              <w:rPr>
                <w:rFonts w:cstheme="minorHAnsi"/>
                <w:sz w:val="24"/>
                <w:szCs w:val="24"/>
              </w:rPr>
            </w:pPr>
          </w:p>
          <w:p w14:paraId="4700EADA" w14:textId="77777777" w:rsidR="00AE43CB" w:rsidRPr="00AF11D1" w:rsidRDefault="00AE43CB" w:rsidP="001F74D7">
            <w:pPr>
              <w:pStyle w:val="Content"/>
              <w:rPr>
                <w:rFonts w:cstheme="minorHAnsi"/>
                <w:sz w:val="24"/>
                <w:szCs w:val="24"/>
              </w:rPr>
            </w:pPr>
          </w:p>
          <w:p w14:paraId="093E8278" w14:textId="77777777" w:rsidR="0039598D" w:rsidRPr="00AF11D1" w:rsidRDefault="0039598D" w:rsidP="001F74D7">
            <w:pPr>
              <w:pStyle w:val="Content"/>
              <w:rPr>
                <w:rFonts w:cstheme="minorHAnsi"/>
                <w:sz w:val="24"/>
                <w:szCs w:val="24"/>
              </w:rPr>
            </w:pPr>
          </w:p>
          <w:p w14:paraId="3E1FDDD5" w14:textId="77777777" w:rsidR="0039598D" w:rsidRPr="00AF11D1" w:rsidRDefault="0039598D" w:rsidP="001F74D7">
            <w:pPr>
              <w:pStyle w:val="Content"/>
              <w:rPr>
                <w:rFonts w:cstheme="minorHAnsi"/>
                <w:sz w:val="24"/>
                <w:szCs w:val="24"/>
              </w:rPr>
            </w:pPr>
          </w:p>
          <w:p w14:paraId="678DFC9C" w14:textId="77777777" w:rsidR="0039598D" w:rsidRPr="00AF11D1" w:rsidRDefault="0039598D" w:rsidP="001F74D7">
            <w:pPr>
              <w:pStyle w:val="Content"/>
              <w:rPr>
                <w:rFonts w:cstheme="minorHAnsi"/>
                <w:sz w:val="24"/>
                <w:szCs w:val="24"/>
              </w:rPr>
            </w:pPr>
          </w:p>
          <w:p w14:paraId="2829A30C" w14:textId="3D10500B" w:rsidR="0039598D" w:rsidRPr="00AF11D1" w:rsidRDefault="0039598D" w:rsidP="0039598D">
            <w:pPr>
              <w:pStyle w:val="Content"/>
              <w:jc w:val="center"/>
              <w:rPr>
                <w:rFonts w:cstheme="minorHAnsi"/>
                <w:b/>
                <w:sz w:val="32"/>
                <w:szCs w:val="32"/>
              </w:rPr>
            </w:pPr>
            <w:r w:rsidRPr="00AF11D1">
              <w:rPr>
                <w:b/>
                <w:sz w:val="32"/>
                <w:szCs w:val="32"/>
              </w:rPr>
              <w:t>Pr</w:t>
            </w:r>
            <w:r w:rsidR="006E7F4D" w:rsidRPr="00AF11D1">
              <w:rPr>
                <w:b/>
                <w:sz w:val="32"/>
                <w:szCs w:val="32"/>
              </w:rPr>
              <w:t xml:space="preserve">oposals of the civil society organizations for changes and amendments to the BiH Election Law and changes and amendments to the BiH Constitution </w:t>
            </w:r>
          </w:p>
          <w:p w14:paraId="6060BEC7" w14:textId="77777777" w:rsidR="004F3493" w:rsidRPr="00AF11D1" w:rsidRDefault="004F3493" w:rsidP="001F74D7">
            <w:pPr>
              <w:pStyle w:val="Content"/>
              <w:rPr>
                <w:rFonts w:cstheme="minorHAnsi"/>
                <w:sz w:val="24"/>
                <w:szCs w:val="24"/>
              </w:rPr>
            </w:pPr>
          </w:p>
          <w:p w14:paraId="7A83B3B4" w14:textId="75F177F7" w:rsidR="004F3493" w:rsidRPr="00AF11D1" w:rsidRDefault="007E76B4" w:rsidP="00E638A4">
            <w:pPr>
              <w:pStyle w:val="Content"/>
              <w:shd w:val="clear" w:color="auto" w:fill="A6E4DF" w:themeFill="accent3" w:themeFillTint="66"/>
              <w:rPr>
                <w:rFonts w:cstheme="minorHAnsi"/>
                <w:b/>
                <w:sz w:val="32"/>
                <w:szCs w:val="32"/>
              </w:rPr>
            </w:pPr>
            <w:r w:rsidRPr="00AF11D1">
              <w:rPr>
                <w:rFonts w:cstheme="minorHAnsi"/>
                <w:b/>
                <w:sz w:val="32"/>
                <w:szCs w:val="32"/>
              </w:rPr>
              <w:t>Annex</w:t>
            </w:r>
            <w:r w:rsidR="00811D62" w:rsidRPr="00AF11D1">
              <w:rPr>
                <w:rFonts w:cstheme="minorHAnsi"/>
                <w:b/>
                <w:sz w:val="32"/>
                <w:szCs w:val="32"/>
              </w:rPr>
              <w:t xml:space="preserve"> 1.</w:t>
            </w:r>
          </w:p>
          <w:p w14:paraId="2991F14F" w14:textId="43619B3A" w:rsidR="004F3493" w:rsidRPr="00AF11D1" w:rsidRDefault="006E7F4D" w:rsidP="00E638A4">
            <w:pPr>
              <w:shd w:val="clear" w:color="auto" w:fill="A6E4DF" w:themeFill="accent3" w:themeFillTint="66"/>
              <w:rPr>
                <w:bCs/>
              </w:rPr>
            </w:pPr>
            <w:r w:rsidRPr="00AF11D1">
              <w:rPr>
                <w:bCs/>
              </w:rPr>
              <w:t>Recommendations of the Coalition “Pod lupom” for improvement of electoral process</w:t>
            </w:r>
          </w:p>
          <w:p w14:paraId="5EE33359" w14:textId="77777777" w:rsidR="004F3493" w:rsidRPr="00AF11D1" w:rsidRDefault="004F3493" w:rsidP="001F74D7">
            <w:pPr>
              <w:pStyle w:val="Content"/>
              <w:rPr>
                <w:rFonts w:cstheme="minorHAnsi"/>
                <w:sz w:val="24"/>
                <w:szCs w:val="24"/>
              </w:rPr>
            </w:pPr>
          </w:p>
          <w:p w14:paraId="4D35BA64" w14:textId="2706BDD3" w:rsidR="00703F31" w:rsidRPr="00AF11D1" w:rsidRDefault="00125256" w:rsidP="00703F31">
            <w:pPr>
              <w:spacing w:line="288" w:lineRule="auto"/>
              <w:rPr>
                <w:rFonts w:cstheme="minorHAnsi"/>
                <w:szCs w:val="28"/>
                <w:u w:val="single"/>
              </w:rPr>
            </w:pPr>
            <w:r w:rsidRPr="00AF11D1">
              <w:rPr>
                <w:rFonts w:cstheme="minorHAnsi"/>
                <w:szCs w:val="28"/>
                <w:u w:val="single"/>
              </w:rPr>
              <w:t>Legal framework and electoral system in BIH</w:t>
            </w:r>
            <w:r w:rsidR="00703F31" w:rsidRPr="00AF11D1">
              <w:rPr>
                <w:rFonts w:cstheme="minorHAnsi"/>
                <w:szCs w:val="28"/>
                <w:u w:val="single"/>
              </w:rPr>
              <w:t xml:space="preserve"> </w:t>
            </w:r>
          </w:p>
          <w:p w14:paraId="713AE90E" w14:textId="6B004A7C" w:rsidR="00125256" w:rsidRPr="00AF11D1" w:rsidRDefault="00125256" w:rsidP="00125256">
            <w:pPr>
              <w:spacing w:line="288" w:lineRule="auto"/>
              <w:rPr>
                <w:rFonts w:cstheme="minorHAnsi"/>
              </w:rPr>
            </w:pPr>
            <w:r w:rsidRPr="00AF11D1">
              <w:rPr>
                <w:rFonts w:cstheme="minorHAnsi"/>
                <w:sz w:val="24"/>
                <w:szCs w:val="24"/>
              </w:rPr>
              <w:t>Constitution(s</w:t>
            </w:r>
            <w:r w:rsidR="00703F31" w:rsidRPr="00AF11D1">
              <w:rPr>
                <w:rFonts w:cstheme="minorHAnsi"/>
                <w:sz w:val="24"/>
                <w:szCs w:val="24"/>
              </w:rPr>
              <w:t xml:space="preserve">) </w:t>
            </w:r>
          </w:p>
          <w:p w14:paraId="7C0BBCB6"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implement the European Court of Human Rights judgments (“Sejdić-Finci”, “Zornić”, “Pilav”, “Šlaku”, “Pudarić”) giving both active and passive suffrage to all citizens of BiH who have attained 18 years of age regardless of their ethnic affiliation and permanent place of residence. </w:t>
            </w:r>
          </w:p>
          <w:p w14:paraId="6953916B"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implement the decisions of the Constitutional Court of BiH concerning amendments to the Constitution and the BiH Election Law related to establishment of the House of Peoples of the FBiH Parliament. </w:t>
            </w:r>
          </w:p>
          <w:p w14:paraId="45FEA716"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prevent change of ethnic affiliation in the period of three consecutive electoral cycles by the BiH Constitution and the BiH Election Law. </w:t>
            </w:r>
          </w:p>
          <w:p w14:paraId="1FB015B8" w14:textId="7FC34867" w:rsidR="00703F31"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ensure minimum representation of the three constituent peoples in the representative bodies at the level of cantons in FBiH, and at the local level by amending the statutes of municipalities/cities. </w:t>
            </w:r>
            <w:r w:rsidR="00703F31" w:rsidRPr="00AF11D1">
              <w:rPr>
                <w:rFonts w:cstheme="minorHAnsi"/>
                <w:lang w:val="en-US"/>
              </w:rPr>
              <w:t xml:space="preserve"> </w:t>
            </w:r>
          </w:p>
          <w:p w14:paraId="413DF242" w14:textId="77777777" w:rsidR="00703F31" w:rsidRPr="00AF11D1" w:rsidRDefault="00703F31" w:rsidP="00703F31">
            <w:pPr>
              <w:pStyle w:val="ListParagraph"/>
              <w:spacing w:line="288" w:lineRule="auto"/>
              <w:rPr>
                <w:rFonts w:asciiTheme="minorHAnsi" w:hAnsiTheme="minorHAnsi" w:cstheme="minorHAnsi"/>
                <w:color w:val="082A75" w:themeColor="text2"/>
                <w:lang w:val="en-US"/>
              </w:rPr>
            </w:pPr>
          </w:p>
          <w:p w14:paraId="0083B395" w14:textId="00CFBDEA" w:rsidR="00703F31" w:rsidRPr="00AF11D1" w:rsidRDefault="00125256" w:rsidP="00703F31">
            <w:pPr>
              <w:spacing w:line="288" w:lineRule="auto"/>
              <w:rPr>
                <w:rFonts w:cstheme="minorHAnsi"/>
                <w:sz w:val="24"/>
                <w:szCs w:val="24"/>
              </w:rPr>
            </w:pPr>
            <w:r w:rsidRPr="00AF11D1">
              <w:rPr>
                <w:rFonts w:cstheme="minorHAnsi"/>
                <w:sz w:val="24"/>
                <w:szCs w:val="24"/>
              </w:rPr>
              <w:t>Law</w:t>
            </w:r>
            <w:r w:rsidR="00703F31" w:rsidRPr="00AF11D1">
              <w:rPr>
                <w:rFonts w:cstheme="minorHAnsi"/>
                <w:sz w:val="24"/>
                <w:szCs w:val="24"/>
              </w:rPr>
              <w:t>(</w:t>
            </w:r>
            <w:r w:rsidRPr="00AF11D1">
              <w:rPr>
                <w:rFonts w:cstheme="minorHAnsi"/>
                <w:sz w:val="24"/>
                <w:szCs w:val="24"/>
              </w:rPr>
              <w:t>s</w:t>
            </w:r>
            <w:r w:rsidR="00703F31" w:rsidRPr="00AF11D1">
              <w:rPr>
                <w:rFonts w:cstheme="minorHAnsi"/>
                <w:sz w:val="24"/>
                <w:szCs w:val="24"/>
              </w:rPr>
              <w:t xml:space="preserve">) </w:t>
            </w:r>
          </w:p>
          <w:p w14:paraId="23E4F347" w14:textId="18F0A110"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To introduce deadlines for establishment of the executive government and the obligation of announcing snap elections if the executive government is not established within the set deadline.</w:t>
            </w:r>
          </w:p>
          <w:p w14:paraId="2155B5B9"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have the BiH Election Law envisage the situation when election process is interrupted and the establishment of the election results is not possible, setting a deadline in which new elections must be held. </w:t>
            </w:r>
          </w:p>
          <w:p w14:paraId="70294642"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have the BiH Election Law include the institute of a substitute parliamentary mandate as to avoid that one person is simultaneously performing a function in both executive and legislative government </w:t>
            </w:r>
          </w:p>
          <w:p w14:paraId="7A7939D3"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To shorten all election related deadlines from the day the elections are announced until the official and complete publication of the final election results (to 120 days maximum instead of the current 180 days).</w:t>
            </w:r>
          </w:p>
          <w:p w14:paraId="17AC4A91"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To adopt official consolidated version of the BiH Election Law.</w:t>
            </w:r>
          </w:p>
          <w:p w14:paraId="47B55A57" w14:textId="23EF4060"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To launch an initiative for adoption of the Law on Political Organizations at the national level.</w:t>
            </w:r>
          </w:p>
          <w:p w14:paraId="60F302ED" w14:textId="625FA725" w:rsidR="00703F31" w:rsidRPr="00AF11D1" w:rsidRDefault="00703F31" w:rsidP="00125256">
            <w:pPr>
              <w:pStyle w:val="ListParagraph"/>
              <w:spacing w:line="288" w:lineRule="auto"/>
              <w:jc w:val="both"/>
              <w:rPr>
                <w:rFonts w:asciiTheme="minorHAnsi" w:hAnsiTheme="minorHAnsi" w:cstheme="minorHAnsi"/>
                <w:color w:val="082A75" w:themeColor="text2"/>
                <w:lang w:val="en-US"/>
              </w:rPr>
            </w:pPr>
          </w:p>
          <w:p w14:paraId="65C43502" w14:textId="0C6AF1D8" w:rsidR="00703F31" w:rsidRPr="00AF11D1" w:rsidRDefault="00703F31" w:rsidP="00703F31">
            <w:pPr>
              <w:spacing w:line="288" w:lineRule="auto"/>
              <w:rPr>
                <w:rFonts w:cstheme="minorHAnsi"/>
              </w:rPr>
            </w:pPr>
          </w:p>
          <w:p w14:paraId="7DCCA649" w14:textId="77777777" w:rsidR="0080780F" w:rsidRPr="00AF11D1" w:rsidRDefault="0080780F" w:rsidP="00703F31">
            <w:pPr>
              <w:spacing w:line="288" w:lineRule="auto"/>
              <w:rPr>
                <w:rFonts w:cstheme="minorHAnsi"/>
              </w:rPr>
            </w:pPr>
          </w:p>
          <w:p w14:paraId="333271AF" w14:textId="0ED01E91" w:rsidR="00703F31" w:rsidRPr="00AF11D1" w:rsidRDefault="00125256" w:rsidP="00703F31">
            <w:pPr>
              <w:spacing w:line="288" w:lineRule="auto"/>
              <w:rPr>
                <w:rFonts w:cstheme="minorHAnsi"/>
                <w:sz w:val="24"/>
                <w:szCs w:val="24"/>
              </w:rPr>
            </w:pPr>
            <w:r w:rsidRPr="00AF11D1">
              <w:rPr>
                <w:rFonts w:cstheme="minorHAnsi"/>
                <w:sz w:val="24"/>
                <w:szCs w:val="24"/>
              </w:rPr>
              <w:lastRenderedPageBreak/>
              <w:t>Electoral system</w:t>
            </w:r>
            <w:r w:rsidR="00703F31" w:rsidRPr="00AF11D1">
              <w:rPr>
                <w:rFonts w:cstheme="minorHAnsi"/>
                <w:sz w:val="24"/>
                <w:szCs w:val="24"/>
              </w:rPr>
              <w:t xml:space="preserve"> </w:t>
            </w:r>
          </w:p>
          <w:p w14:paraId="14B0C062" w14:textId="10DEB8D5"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reduce the intra-party threshold for the general elections in BiH to 10%, making it equivalent to the intra-party threshold for the local elections. </w:t>
            </w:r>
          </w:p>
          <w:p w14:paraId="5BD12B78"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eliminate compensatory candidates’ list and to award compensatory mandates to the candidates on the regular candidates’ lists of political entities at the entity level having the highest number of preferential votes won. </w:t>
            </w:r>
          </w:p>
          <w:p w14:paraId="1CD3D4CF" w14:textId="77777777" w:rsidR="00703F31" w:rsidRPr="00AF11D1" w:rsidRDefault="00703F31" w:rsidP="00703F31">
            <w:pPr>
              <w:spacing w:line="288" w:lineRule="auto"/>
              <w:rPr>
                <w:rFonts w:cstheme="minorHAnsi"/>
              </w:rPr>
            </w:pPr>
          </w:p>
          <w:p w14:paraId="0597C5E6" w14:textId="780F59BB" w:rsidR="00703F31" w:rsidRPr="00AF11D1" w:rsidRDefault="00125256" w:rsidP="00703F31">
            <w:pPr>
              <w:spacing w:line="288" w:lineRule="auto"/>
              <w:rPr>
                <w:rFonts w:cstheme="minorHAnsi"/>
                <w:u w:val="single"/>
              </w:rPr>
            </w:pPr>
            <w:r w:rsidRPr="00AF11D1">
              <w:rPr>
                <w:rFonts w:cstheme="minorHAnsi"/>
                <w:u w:val="single"/>
              </w:rPr>
              <w:t>Election administration</w:t>
            </w:r>
            <w:r w:rsidR="00703F31" w:rsidRPr="00AF11D1">
              <w:rPr>
                <w:rFonts w:cstheme="minorHAnsi"/>
                <w:u w:val="single"/>
              </w:rPr>
              <w:t xml:space="preserve"> </w:t>
            </w:r>
          </w:p>
          <w:p w14:paraId="2967F771" w14:textId="7B64AE75"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harmonize the BiH Election Law with the Gender Equality Law in the part relating gender equality in the process of appointment of the BiH CEC’s members. </w:t>
            </w:r>
          </w:p>
          <w:p w14:paraId="148C7F79"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pay special attention to the criteria of competence and experience when appointing and confirming members of the local election commissions. </w:t>
            </w:r>
          </w:p>
          <w:p w14:paraId="6D02FB21"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ensure continuous training of the local election commissions aimed at attaining greater efficiency in their performance during the election period. </w:t>
            </w:r>
          </w:p>
          <w:p w14:paraId="26690758" w14:textId="77777777" w:rsidR="00125256" w:rsidRPr="00AF11D1" w:rsidRDefault="00125256" w:rsidP="003E7279">
            <w:pPr>
              <w:pStyle w:val="ListParagraph"/>
              <w:numPr>
                <w:ilvl w:val="0"/>
                <w:numId w:val="4"/>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improve the system of control of political parties’ financial operations both in the election and non-election year by strengthening human and technical capacities of the BiH CEC’s Audit Office, as well as by involving other institutions that control financial operations of the legal entities. </w:t>
            </w:r>
          </w:p>
          <w:p w14:paraId="65BE5981" w14:textId="77777777" w:rsidR="00703F31" w:rsidRPr="00AF11D1" w:rsidRDefault="00703F31" w:rsidP="00703F31">
            <w:pPr>
              <w:spacing w:line="288" w:lineRule="auto"/>
              <w:rPr>
                <w:rFonts w:cstheme="minorHAnsi"/>
              </w:rPr>
            </w:pPr>
          </w:p>
          <w:p w14:paraId="527C862D" w14:textId="160D75D5" w:rsidR="00703F31" w:rsidRPr="00AF11D1" w:rsidRDefault="00125256" w:rsidP="00703F31">
            <w:pPr>
              <w:spacing w:line="288" w:lineRule="auto"/>
              <w:rPr>
                <w:rFonts w:cstheme="minorHAnsi"/>
                <w:sz w:val="24"/>
                <w:szCs w:val="24"/>
              </w:rPr>
            </w:pPr>
            <w:r w:rsidRPr="00AF11D1">
              <w:rPr>
                <w:rFonts w:cstheme="minorHAnsi"/>
                <w:sz w:val="24"/>
                <w:szCs w:val="24"/>
              </w:rPr>
              <w:t>Polling station committees</w:t>
            </w:r>
          </w:p>
          <w:p w14:paraId="1F15A312" w14:textId="77777777"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prevent the trade of positions in the polling station committees that is done by the political entities in a way as to introduce additional criteria under which the political entities qualify to take part in the operations of the polling station committees. </w:t>
            </w:r>
          </w:p>
          <w:p w14:paraId="1C1DBCB6" w14:textId="77777777"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amend the procedure of selecting the president and deputy president of the polling station committee in a way to have them selected by the municipal/city election commission through a public vacancy, whereat they will be appointed and trained for that position during the non-election years. </w:t>
            </w:r>
          </w:p>
          <w:p w14:paraId="3BDD5D6C" w14:textId="77777777"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increase pecuniary fines for the members of polling station committees who were found in violation of the BiH Election Law and the BiH CEC’s implementing acts (minimal fine of 2.000 KM). </w:t>
            </w:r>
          </w:p>
          <w:p w14:paraId="3655C0C4" w14:textId="77777777"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set forth by the law that, besides the polling station committees' members, sanctions are to be pronounced to the political entities that nominated the person to the polling station committee if found that provisions of the Election Law were violated on the instruction of the political subject. </w:t>
            </w:r>
          </w:p>
          <w:p w14:paraId="1F2EE9EC" w14:textId="00F27AA6" w:rsidR="00703F31" w:rsidRPr="00AF11D1" w:rsidRDefault="00125256" w:rsidP="003E7279">
            <w:pPr>
              <w:numPr>
                <w:ilvl w:val="0"/>
                <w:numId w:val="5"/>
              </w:numPr>
              <w:spacing w:line="288" w:lineRule="auto"/>
              <w:rPr>
                <w:rFonts w:cstheme="minorHAnsi"/>
                <w:b w:val="0"/>
                <w:bCs/>
                <w:sz w:val="24"/>
                <w:szCs w:val="20"/>
              </w:rPr>
            </w:pPr>
            <w:r w:rsidRPr="00AF11D1">
              <w:rPr>
                <w:rFonts w:cstheme="minorHAnsi"/>
                <w:b w:val="0"/>
                <w:bCs/>
                <w:sz w:val="24"/>
                <w:szCs w:val="20"/>
              </w:rPr>
              <w:t xml:space="preserve">To sanction unjustified withdrawals from a position in the polling station committee just before the Election Day by prohibiting future engagement in at least two electoral cycles, setting forth the obligation to keep records of such sanctions at the level of local election administration. </w:t>
            </w:r>
          </w:p>
          <w:p w14:paraId="7157E21B" w14:textId="2F142EEA" w:rsidR="00125256" w:rsidRPr="00AF11D1" w:rsidRDefault="00125256" w:rsidP="00125256">
            <w:pPr>
              <w:spacing w:line="288" w:lineRule="auto"/>
              <w:ind w:left="720"/>
              <w:rPr>
                <w:rFonts w:cstheme="minorHAnsi"/>
              </w:rPr>
            </w:pPr>
          </w:p>
          <w:p w14:paraId="34588C2B" w14:textId="44061A33" w:rsidR="0080780F" w:rsidRPr="00AF11D1" w:rsidRDefault="0080780F" w:rsidP="00125256">
            <w:pPr>
              <w:spacing w:line="288" w:lineRule="auto"/>
              <w:ind w:left="720"/>
              <w:rPr>
                <w:rFonts w:cstheme="minorHAnsi"/>
              </w:rPr>
            </w:pPr>
          </w:p>
          <w:p w14:paraId="3927E26E" w14:textId="77777777" w:rsidR="0080780F" w:rsidRPr="00AF11D1" w:rsidRDefault="0080780F" w:rsidP="00125256">
            <w:pPr>
              <w:spacing w:line="288" w:lineRule="auto"/>
              <w:ind w:left="720"/>
              <w:rPr>
                <w:rFonts w:cstheme="minorHAnsi"/>
              </w:rPr>
            </w:pPr>
          </w:p>
          <w:p w14:paraId="06EC0C54" w14:textId="77777777" w:rsidR="00125256" w:rsidRPr="00AF11D1" w:rsidRDefault="00125256" w:rsidP="00703F31">
            <w:pPr>
              <w:spacing w:line="288" w:lineRule="auto"/>
              <w:rPr>
                <w:rFonts w:cstheme="minorHAnsi"/>
                <w:u w:val="single"/>
              </w:rPr>
            </w:pPr>
          </w:p>
          <w:p w14:paraId="65D0D1A2" w14:textId="75150AF1" w:rsidR="00703F31" w:rsidRPr="00AF11D1" w:rsidRDefault="00125256" w:rsidP="00703F31">
            <w:pPr>
              <w:spacing w:line="288" w:lineRule="auto"/>
              <w:rPr>
                <w:rFonts w:cstheme="minorHAnsi"/>
                <w:u w:val="single"/>
              </w:rPr>
            </w:pPr>
            <w:r w:rsidRPr="00AF11D1">
              <w:rPr>
                <w:rFonts w:cstheme="minorHAnsi"/>
                <w:u w:val="single"/>
              </w:rPr>
              <w:t>Pre-election period</w:t>
            </w:r>
            <w:r w:rsidR="00703F31" w:rsidRPr="00AF11D1">
              <w:rPr>
                <w:rFonts w:cstheme="minorHAnsi"/>
                <w:u w:val="single"/>
              </w:rPr>
              <w:t xml:space="preserve"> </w:t>
            </w:r>
          </w:p>
          <w:p w14:paraId="655455B0" w14:textId="0EE77FB3"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prevent misuse of public resources for pre-election and campaigning purposes by regulating this matter through the law. </w:t>
            </w:r>
          </w:p>
          <w:p w14:paraId="6F683812" w14:textId="2D09928A"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more precisely define responsibility of political entities that conduct election campaign before the start of the deadline established by the Law and to more precisely specify premature campaigning on social networks in the Law. </w:t>
            </w:r>
          </w:p>
          <w:p w14:paraId="4F37A4DE" w14:textId="0C3C0367" w:rsidR="00703F31"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To introduce additional safeguarding mechanisms to prevent misuse of by-mail voting.</w:t>
            </w:r>
          </w:p>
          <w:p w14:paraId="764BF4C0" w14:textId="77777777" w:rsidR="0039598D" w:rsidRPr="00AF11D1" w:rsidRDefault="0039598D" w:rsidP="00703F31">
            <w:pPr>
              <w:spacing w:line="288" w:lineRule="auto"/>
              <w:rPr>
                <w:rFonts w:cstheme="minorHAnsi"/>
              </w:rPr>
            </w:pPr>
          </w:p>
          <w:p w14:paraId="5AF96C0D" w14:textId="138F6C62" w:rsidR="00703F31" w:rsidRPr="00AF11D1" w:rsidRDefault="00125256" w:rsidP="00703F31">
            <w:pPr>
              <w:spacing w:line="288" w:lineRule="auto"/>
              <w:rPr>
                <w:rFonts w:cstheme="minorHAnsi"/>
                <w:u w:val="single"/>
              </w:rPr>
            </w:pPr>
            <w:r w:rsidRPr="00AF11D1">
              <w:rPr>
                <w:rFonts w:cstheme="minorHAnsi"/>
                <w:u w:val="single"/>
              </w:rPr>
              <w:t>Election Day</w:t>
            </w:r>
          </w:p>
          <w:p w14:paraId="2DB303C5" w14:textId="4D16C2EF" w:rsidR="00703F31" w:rsidRPr="00AF11D1" w:rsidRDefault="00703F31" w:rsidP="00703F31">
            <w:pPr>
              <w:spacing w:line="288" w:lineRule="auto"/>
              <w:rPr>
                <w:rFonts w:cstheme="minorHAnsi"/>
                <w:sz w:val="24"/>
                <w:szCs w:val="24"/>
              </w:rPr>
            </w:pPr>
            <w:r w:rsidRPr="00AF11D1">
              <w:rPr>
                <w:rFonts w:cstheme="minorHAnsi"/>
                <w:sz w:val="24"/>
                <w:szCs w:val="24"/>
              </w:rPr>
              <w:t>N</w:t>
            </w:r>
            <w:r w:rsidR="00125256" w:rsidRPr="00AF11D1">
              <w:rPr>
                <w:rFonts w:cstheme="minorHAnsi"/>
                <w:sz w:val="24"/>
                <w:szCs w:val="24"/>
              </w:rPr>
              <w:t>ew technologies</w:t>
            </w:r>
          </w:p>
          <w:p w14:paraId="696303D6" w14:textId="5988C946" w:rsidR="00125256" w:rsidRPr="00AF11D1" w:rsidRDefault="00703F31"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 </w:t>
            </w:r>
            <w:r w:rsidR="00125256" w:rsidRPr="00AF11D1">
              <w:rPr>
                <w:rFonts w:asciiTheme="minorHAnsi" w:hAnsiTheme="minorHAnsi" w:cstheme="minorHAnsi"/>
                <w:color w:val="082A75" w:themeColor="text2"/>
                <w:lang w:val="en-US"/>
              </w:rPr>
              <w:t>To introduce new technologies into the election process as to prevent violations of the BiH Election Law when determining the will of voters at the polling stations on the Election Day, thereat following the standards and criteria of security, feasibility and longevity of the chosen solution.</w:t>
            </w:r>
          </w:p>
          <w:p w14:paraId="16971C6F" w14:textId="77777777" w:rsidR="00125256" w:rsidRPr="00AF11D1" w:rsidRDefault="00125256"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introduce electronic identification of voters at the polling station. </w:t>
            </w:r>
          </w:p>
          <w:p w14:paraId="0D85DE97" w14:textId="77777777" w:rsidR="00CD1CD3" w:rsidRPr="00AF11D1" w:rsidRDefault="00CD1CD3" w:rsidP="00703F31">
            <w:pPr>
              <w:spacing w:line="288" w:lineRule="auto"/>
              <w:rPr>
                <w:rFonts w:cstheme="minorHAnsi"/>
              </w:rPr>
            </w:pPr>
            <w:r w:rsidRPr="00AF11D1">
              <w:rPr>
                <w:rFonts w:cstheme="minorHAnsi"/>
              </w:rPr>
              <w:t xml:space="preserve"> </w:t>
            </w:r>
          </w:p>
          <w:p w14:paraId="29BA64A5" w14:textId="6605F49B" w:rsidR="00703F31" w:rsidRPr="00AF11D1" w:rsidRDefault="00CD1CD3" w:rsidP="00703F31">
            <w:pPr>
              <w:spacing w:line="288" w:lineRule="auto"/>
              <w:rPr>
                <w:rFonts w:cstheme="minorHAnsi"/>
                <w:sz w:val="24"/>
                <w:szCs w:val="24"/>
              </w:rPr>
            </w:pPr>
            <w:r w:rsidRPr="00AF11D1">
              <w:rPr>
                <w:rFonts w:cstheme="minorHAnsi"/>
                <w:sz w:val="24"/>
                <w:szCs w:val="24"/>
              </w:rPr>
              <w:t>Set of polling station</w:t>
            </w:r>
          </w:p>
          <w:p w14:paraId="6AF45A3C" w14:textId="3915C5CD"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introduce separate translucent ballot boxes for every level of authority that is being elected. </w:t>
            </w:r>
          </w:p>
          <w:p w14:paraId="3B36952D" w14:textId="77777777"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lower the height of voting booths to the maximum height of 30 cm to prevent certain irregularities while guaranteeing secrecy of the vote. </w:t>
            </w:r>
          </w:p>
          <w:p w14:paraId="3805B00C" w14:textId="77777777"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strictly implement the BiH CEC’s implementing acts concerning publication of the names of polling station committees’ members, which has to include the name (not the code) of the political subject on behalf of which the members were appointed. </w:t>
            </w:r>
          </w:p>
          <w:p w14:paraId="0DB613CD" w14:textId="5F3D2E9C" w:rsidR="00703F31" w:rsidRPr="00AF11D1" w:rsidRDefault="00CD1CD3" w:rsidP="00703F31">
            <w:pPr>
              <w:spacing w:line="288" w:lineRule="auto"/>
              <w:rPr>
                <w:rFonts w:cstheme="minorHAnsi"/>
                <w:sz w:val="24"/>
                <w:szCs w:val="24"/>
              </w:rPr>
            </w:pPr>
            <w:r w:rsidRPr="00AF11D1">
              <w:rPr>
                <w:rFonts w:cstheme="minorHAnsi"/>
                <w:sz w:val="24"/>
                <w:szCs w:val="24"/>
              </w:rPr>
              <w:t>Election observation</w:t>
            </w:r>
          </w:p>
          <w:p w14:paraId="70AB4F87" w14:textId="5AE682C2" w:rsidR="00CD1CD3" w:rsidRPr="00AF11D1" w:rsidRDefault="00CD1CD3" w:rsidP="003E7279">
            <w:pPr>
              <w:pStyle w:val="ListParagraph"/>
              <w:numPr>
                <w:ilvl w:val="0"/>
                <w:numId w:val="5"/>
              </w:numPr>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simplify the procedure for accreditation of civic, non-partisan observers accredited by the CEC BiH by introducing the option for electronic submission of the application. </w:t>
            </w:r>
          </w:p>
          <w:p w14:paraId="48288DB5" w14:textId="77777777" w:rsidR="00703F31" w:rsidRPr="00AF11D1" w:rsidRDefault="00703F31" w:rsidP="00703F31">
            <w:pPr>
              <w:spacing w:line="288" w:lineRule="auto"/>
              <w:rPr>
                <w:rFonts w:cstheme="minorHAnsi"/>
              </w:rPr>
            </w:pPr>
          </w:p>
          <w:p w14:paraId="56D1433A" w14:textId="1CAB6B53" w:rsidR="00703F31" w:rsidRPr="00AF11D1" w:rsidRDefault="00CD1CD3" w:rsidP="00703F31">
            <w:pPr>
              <w:spacing w:line="288" w:lineRule="auto"/>
              <w:rPr>
                <w:rFonts w:cstheme="minorHAnsi"/>
                <w:u w:val="single"/>
              </w:rPr>
            </w:pPr>
            <w:r w:rsidRPr="00AF11D1">
              <w:rPr>
                <w:rFonts w:cstheme="minorHAnsi"/>
                <w:u w:val="single"/>
              </w:rPr>
              <w:t>Establishment of results</w:t>
            </w:r>
          </w:p>
          <w:p w14:paraId="3CEF04EA" w14:textId="2F639C7D"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After determining the number of unused ballots, and before they are packed into the original boxes, the unused ballots should be made unusable by cutting off the lower right and left corners of the ballots with scissors. </w:t>
            </w:r>
          </w:p>
          <w:p w14:paraId="389C5BA0" w14:textId="77777777"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technically improve preparation of the copies of the aggregate result forms so the latter would be legible, and to ensure their publication at the polling station after all processes at the polling station are completed, as prescribed. </w:t>
            </w:r>
          </w:p>
          <w:p w14:paraId="6173E210" w14:textId="77777777"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ensure strict adherence to provisions of the BiH Election Law and the provisions of the implementing acts that set forth the procedure of safeguarding the polling material at every polling </w:t>
            </w:r>
            <w:r w:rsidRPr="00AF11D1">
              <w:rPr>
                <w:rFonts w:asciiTheme="minorHAnsi" w:hAnsiTheme="minorHAnsi" w:cstheme="minorHAnsi"/>
                <w:color w:val="082A75" w:themeColor="text2"/>
                <w:lang w:val="en-US"/>
              </w:rPr>
              <w:lastRenderedPageBreak/>
              <w:t xml:space="preserve">station and to strengthen the control over delivery of the sensitive polling material to/from the polling stations. </w:t>
            </w:r>
          </w:p>
          <w:p w14:paraId="222D70F5" w14:textId="1B773603" w:rsidR="00703F31" w:rsidRPr="00AF11D1" w:rsidRDefault="00CD1CD3" w:rsidP="003E7279">
            <w:pPr>
              <w:pStyle w:val="ListParagraph"/>
              <w:numPr>
                <w:ilvl w:val="0"/>
                <w:numId w:val="5"/>
              </w:numPr>
              <w:spacing w:line="288" w:lineRule="auto"/>
              <w:jc w:val="both"/>
              <w:rPr>
                <w:rFonts w:cstheme="minorHAnsi"/>
                <w:lang w:val="en-US"/>
              </w:rPr>
            </w:pPr>
            <w:r w:rsidRPr="00AF11D1">
              <w:rPr>
                <w:rFonts w:asciiTheme="minorHAnsi" w:hAnsiTheme="minorHAnsi" w:cstheme="minorHAnsi"/>
                <w:color w:val="082A75" w:themeColor="text2"/>
                <w:lang w:val="en-US"/>
              </w:rPr>
              <w:t xml:space="preserve">To introduce mandatory annulment of elections for the polling stations at which excess of ballot papers was determined. </w:t>
            </w:r>
          </w:p>
          <w:p w14:paraId="76BB2054" w14:textId="77777777" w:rsidR="00CD1CD3" w:rsidRPr="00AF11D1" w:rsidRDefault="00CD1CD3" w:rsidP="00703F31">
            <w:pPr>
              <w:spacing w:line="288" w:lineRule="auto"/>
              <w:rPr>
                <w:rFonts w:cstheme="minorHAnsi"/>
                <w:u w:val="single"/>
              </w:rPr>
            </w:pPr>
          </w:p>
          <w:p w14:paraId="44531B61" w14:textId="588083D1" w:rsidR="00703F31" w:rsidRPr="00AF11D1" w:rsidRDefault="00CD1CD3" w:rsidP="00703F31">
            <w:pPr>
              <w:spacing w:line="288" w:lineRule="auto"/>
              <w:rPr>
                <w:rFonts w:cstheme="minorHAnsi"/>
                <w:u w:val="single"/>
              </w:rPr>
            </w:pPr>
            <w:r w:rsidRPr="00AF11D1">
              <w:rPr>
                <w:rFonts w:cstheme="minorHAnsi"/>
                <w:u w:val="single"/>
              </w:rPr>
              <w:t>Protection of electoral right</w:t>
            </w:r>
          </w:p>
          <w:p w14:paraId="4705F00F" w14:textId="10CEE22D" w:rsidR="00CD1CD3"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 xml:space="preserve">To enable filing of the complaints at every stage of the election process. </w:t>
            </w:r>
          </w:p>
          <w:p w14:paraId="29B31D23" w14:textId="62F83C0E" w:rsidR="00703F31" w:rsidRPr="00AF11D1" w:rsidRDefault="00CD1CD3" w:rsidP="003E7279">
            <w:pPr>
              <w:pStyle w:val="ListParagraph"/>
              <w:numPr>
                <w:ilvl w:val="0"/>
                <w:numId w:val="5"/>
              </w:numPr>
              <w:spacing w:line="288" w:lineRule="auto"/>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The BiH CEC should provide timely information on received complains and decision made thereon on its website.</w:t>
            </w:r>
          </w:p>
          <w:p w14:paraId="57719A6F" w14:textId="4A266FE0" w:rsidR="004F3493" w:rsidRPr="00AF11D1" w:rsidRDefault="004F3493" w:rsidP="004F3493">
            <w:pPr>
              <w:rPr>
                <w:rFonts w:cstheme="minorHAnsi"/>
                <w:bCs/>
                <w:sz w:val="24"/>
                <w:szCs w:val="24"/>
              </w:rPr>
            </w:pPr>
          </w:p>
          <w:p w14:paraId="3F9EBD04" w14:textId="47C617B9" w:rsidR="0080780F" w:rsidRPr="00AF11D1" w:rsidRDefault="0080780F" w:rsidP="004F3493">
            <w:pPr>
              <w:rPr>
                <w:rFonts w:cstheme="minorHAnsi"/>
                <w:bCs/>
                <w:sz w:val="24"/>
                <w:szCs w:val="24"/>
              </w:rPr>
            </w:pPr>
          </w:p>
          <w:p w14:paraId="1588E2CF" w14:textId="3F71E76E" w:rsidR="0080780F" w:rsidRPr="00AF11D1" w:rsidRDefault="0080780F" w:rsidP="004F3493">
            <w:pPr>
              <w:rPr>
                <w:rFonts w:cstheme="minorHAnsi"/>
                <w:bCs/>
                <w:sz w:val="24"/>
                <w:szCs w:val="24"/>
              </w:rPr>
            </w:pPr>
          </w:p>
          <w:p w14:paraId="0FC844B3" w14:textId="1100436C" w:rsidR="0080780F" w:rsidRPr="00AF11D1" w:rsidRDefault="0080780F" w:rsidP="004F3493">
            <w:pPr>
              <w:rPr>
                <w:rFonts w:cstheme="minorHAnsi"/>
                <w:bCs/>
                <w:sz w:val="24"/>
                <w:szCs w:val="24"/>
              </w:rPr>
            </w:pPr>
          </w:p>
          <w:p w14:paraId="52274925" w14:textId="482DF226" w:rsidR="0080780F" w:rsidRPr="00AF11D1" w:rsidRDefault="0080780F" w:rsidP="004F3493">
            <w:pPr>
              <w:rPr>
                <w:rFonts w:cstheme="minorHAnsi"/>
                <w:bCs/>
                <w:sz w:val="24"/>
                <w:szCs w:val="24"/>
              </w:rPr>
            </w:pPr>
          </w:p>
          <w:p w14:paraId="25AF7040" w14:textId="567215EC" w:rsidR="0080780F" w:rsidRPr="00AF11D1" w:rsidRDefault="0080780F" w:rsidP="004F3493">
            <w:pPr>
              <w:rPr>
                <w:rFonts w:cstheme="minorHAnsi"/>
                <w:bCs/>
                <w:sz w:val="24"/>
                <w:szCs w:val="24"/>
              </w:rPr>
            </w:pPr>
          </w:p>
          <w:p w14:paraId="71BFF44B" w14:textId="6C0BE139" w:rsidR="0080780F" w:rsidRPr="00AF11D1" w:rsidRDefault="0080780F" w:rsidP="004F3493">
            <w:pPr>
              <w:rPr>
                <w:rFonts w:cstheme="minorHAnsi"/>
                <w:bCs/>
                <w:sz w:val="24"/>
                <w:szCs w:val="24"/>
              </w:rPr>
            </w:pPr>
          </w:p>
          <w:p w14:paraId="1ECC2AD7" w14:textId="19943993" w:rsidR="0080780F" w:rsidRPr="00AF11D1" w:rsidRDefault="0080780F" w:rsidP="004F3493">
            <w:pPr>
              <w:rPr>
                <w:rFonts w:cstheme="minorHAnsi"/>
                <w:bCs/>
                <w:sz w:val="24"/>
                <w:szCs w:val="24"/>
              </w:rPr>
            </w:pPr>
          </w:p>
          <w:p w14:paraId="66716A1B" w14:textId="2800865F" w:rsidR="0080780F" w:rsidRPr="00AF11D1" w:rsidRDefault="0080780F" w:rsidP="004F3493">
            <w:pPr>
              <w:rPr>
                <w:rFonts w:cstheme="minorHAnsi"/>
                <w:bCs/>
                <w:sz w:val="24"/>
                <w:szCs w:val="24"/>
              </w:rPr>
            </w:pPr>
          </w:p>
          <w:p w14:paraId="372FA7F4" w14:textId="3A4B1362" w:rsidR="0080780F" w:rsidRPr="00AF11D1" w:rsidRDefault="0080780F" w:rsidP="004F3493">
            <w:pPr>
              <w:rPr>
                <w:rFonts w:cstheme="minorHAnsi"/>
                <w:bCs/>
                <w:sz w:val="24"/>
                <w:szCs w:val="24"/>
              </w:rPr>
            </w:pPr>
          </w:p>
          <w:p w14:paraId="6D3364F9" w14:textId="67B5A482" w:rsidR="0080780F" w:rsidRPr="00AF11D1" w:rsidRDefault="0080780F" w:rsidP="004F3493">
            <w:pPr>
              <w:rPr>
                <w:rFonts w:cstheme="minorHAnsi"/>
                <w:bCs/>
                <w:sz w:val="24"/>
                <w:szCs w:val="24"/>
              </w:rPr>
            </w:pPr>
          </w:p>
          <w:p w14:paraId="3E74F966" w14:textId="2890A6A8" w:rsidR="0080780F" w:rsidRPr="00AF11D1" w:rsidRDefault="0080780F" w:rsidP="004F3493">
            <w:pPr>
              <w:rPr>
                <w:rFonts w:cstheme="minorHAnsi"/>
                <w:bCs/>
                <w:sz w:val="24"/>
                <w:szCs w:val="24"/>
              </w:rPr>
            </w:pPr>
          </w:p>
          <w:p w14:paraId="50564463" w14:textId="188A5D23" w:rsidR="0080780F" w:rsidRPr="00AF11D1" w:rsidRDefault="0080780F" w:rsidP="004F3493">
            <w:pPr>
              <w:rPr>
                <w:rFonts w:cstheme="minorHAnsi"/>
                <w:bCs/>
                <w:sz w:val="24"/>
                <w:szCs w:val="24"/>
              </w:rPr>
            </w:pPr>
          </w:p>
          <w:p w14:paraId="0F23D305" w14:textId="6C632F58" w:rsidR="0080780F" w:rsidRPr="00AF11D1" w:rsidRDefault="0080780F" w:rsidP="004F3493">
            <w:pPr>
              <w:rPr>
                <w:rFonts w:cstheme="minorHAnsi"/>
                <w:bCs/>
                <w:sz w:val="24"/>
                <w:szCs w:val="24"/>
              </w:rPr>
            </w:pPr>
          </w:p>
          <w:p w14:paraId="341C3C94" w14:textId="3A4CCC1D" w:rsidR="0080780F" w:rsidRPr="00AF11D1" w:rsidRDefault="0080780F" w:rsidP="004F3493">
            <w:pPr>
              <w:rPr>
                <w:rFonts w:cstheme="minorHAnsi"/>
                <w:bCs/>
                <w:sz w:val="24"/>
                <w:szCs w:val="24"/>
              </w:rPr>
            </w:pPr>
          </w:p>
          <w:p w14:paraId="2F3F3FEA" w14:textId="2883C382" w:rsidR="0080780F" w:rsidRPr="00AF11D1" w:rsidRDefault="0080780F" w:rsidP="004F3493">
            <w:pPr>
              <w:rPr>
                <w:rFonts w:cstheme="minorHAnsi"/>
                <w:bCs/>
                <w:sz w:val="24"/>
                <w:szCs w:val="24"/>
              </w:rPr>
            </w:pPr>
          </w:p>
          <w:p w14:paraId="61F02159" w14:textId="543C4C57" w:rsidR="0080780F" w:rsidRPr="00AF11D1" w:rsidRDefault="0080780F" w:rsidP="004F3493">
            <w:pPr>
              <w:rPr>
                <w:rFonts w:cstheme="minorHAnsi"/>
                <w:bCs/>
                <w:sz w:val="24"/>
                <w:szCs w:val="24"/>
              </w:rPr>
            </w:pPr>
          </w:p>
          <w:p w14:paraId="28498CDC" w14:textId="28AD92F0" w:rsidR="0080780F" w:rsidRPr="00AF11D1" w:rsidRDefault="0080780F" w:rsidP="004F3493">
            <w:pPr>
              <w:rPr>
                <w:rFonts w:cstheme="minorHAnsi"/>
                <w:bCs/>
                <w:sz w:val="24"/>
                <w:szCs w:val="24"/>
              </w:rPr>
            </w:pPr>
          </w:p>
          <w:p w14:paraId="25EAD1D0" w14:textId="3C7FDD1F" w:rsidR="0080780F" w:rsidRPr="00AF11D1" w:rsidRDefault="0080780F" w:rsidP="004F3493">
            <w:pPr>
              <w:rPr>
                <w:rFonts w:cstheme="minorHAnsi"/>
                <w:bCs/>
                <w:sz w:val="24"/>
                <w:szCs w:val="24"/>
              </w:rPr>
            </w:pPr>
          </w:p>
          <w:p w14:paraId="1052CFD2" w14:textId="53FB71CC" w:rsidR="0080780F" w:rsidRPr="00AF11D1" w:rsidRDefault="0080780F" w:rsidP="004F3493">
            <w:pPr>
              <w:rPr>
                <w:rFonts w:cstheme="minorHAnsi"/>
                <w:bCs/>
                <w:sz w:val="24"/>
                <w:szCs w:val="24"/>
              </w:rPr>
            </w:pPr>
          </w:p>
          <w:p w14:paraId="70497606" w14:textId="4D41B8FE" w:rsidR="0080780F" w:rsidRPr="00AF11D1" w:rsidRDefault="0080780F" w:rsidP="004F3493">
            <w:pPr>
              <w:rPr>
                <w:rFonts w:cstheme="minorHAnsi"/>
                <w:bCs/>
                <w:sz w:val="24"/>
                <w:szCs w:val="24"/>
              </w:rPr>
            </w:pPr>
          </w:p>
          <w:p w14:paraId="6D62C901" w14:textId="01C61850" w:rsidR="0080780F" w:rsidRPr="00AF11D1" w:rsidRDefault="0080780F" w:rsidP="004F3493">
            <w:pPr>
              <w:rPr>
                <w:rFonts w:cstheme="minorHAnsi"/>
                <w:bCs/>
                <w:sz w:val="24"/>
                <w:szCs w:val="24"/>
              </w:rPr>
            </w:pPr>
          </w:p>
          <w:p w14:paraId="279F6CBC" w14:textId="2A1B4091" w:rsidR="0080780F" w:rsidRPr="00AF11D1" w:rsidRDefault="0080780F" w:rsidP="004F3493">
            <w:pPr>
              <w:rPr>
                <w:rFonts w:cstheme="minorHAnsi"/>
                <w:bCs/>
                <w:sz w:val="24"/>
                <w:szCs w:val="24"/>
              </w:rPr>
            </w:pPr>
          </w:p>
          <w:p w14:paraId="7288C41A" w14:textId="03D819F4" w:rsidR="0080780F" w:rsidRPr="00AF11D1" w:rsidRDefault="0080780F" w:rsidP="004F3493">
            <w:pPr>
              <w:rPr>
                <w:rFonts w:cstheme="minorHAnsi"/>
                <w:bCs/>
                <w:sz w:val="24"/>
                <w:szCs w:val="24"/>
              </w:rPr>
            </w:pPr>
          </w:p>
          <w:p w14:paraId="1468468A" w14:textId="7F66C5A4" w:rsidR="0080780F" w:rsidRPr="00AF11D1" w:rsidRDefault="0080780F" w:rsidP="004F3493">
            <w:pPr>
              <w:rPr>
                <w:rFonts w:cstheme="minorHAnsi"/>
                <w:bCs/>
                <w:sz w:val="24"/>
                <w:szCs w:val="24"/>
              </w:rPr>
            </w:pPr>
          </w:p>
          <w:p w14:paraId="24B9168C" w14:textId="6BA2B6F9" w:rsidR="0080780F" w:rsidRPr="00AF11D1" w:rsidRDefault="0080780F" w:rsidP="004F3493">
            <w:pPr>
              <w:rPr>
                <w:rFonts w:cstheme="minorHAnsi"/>
                <w:bCs/>
                <w:sz w:val="24"/>
                <w:szCs w:val="24"/>
              </w:rPr>
            </w:pPr>
          </w:p>
          <w:p w14:paraId="5C525E8C" w14:textId="5F0216DF" w:rsidR="0080780F" w:rsidRPr="00AF11D1" w:rsidRDefault="0080780F" w:rsidP="004F3493">
            <w:pPr>
              <w:rPr>
                <w:rFonts w:cstheme="minorHAnsi"/>
                <w:bCs/>
                <w:sz w:val="24"/>
                <w:szCs w:val="24"/>
              </w:rPr>
            </w:pPr>
          </w:p>
          <w:p w14:paraId="6E344612" w14:textId="6671114E" w:rsidR="0080780F" w:rsidRPr="00AF11D1" w:rsidRDefault="0080780F" w:rsidP="004F3493">
            <w:pPr>
              <w:rPr>
                <w:rFonts w:cstheme="minorHAnsi"/>
                <w:bCs/>
                <w:sz w:val="24"/>
                <w:szCs w:val="24"/>
              </w:rPr>
            </w:pPr>
          </w:p>
          <w:p w14:paraId="636F2F6E" w14:textId="77777777" w:rsidR="0080780F" w:rsidRPr="00AF11D1" w:rsidRDefault="0080780F" w:rsidP="004F3493">
            <w:pPr>
              <w:rPr>
                <w:rFonts w:cstheme="minorHAnsi"/>
                <w:bCs/>
                <w:sz w:val="24"/>
                <w:szCs w:val="24"/>
              </w:rPr>
            </w:pPr>
          </w:p>
          <w:p w14:paraId="3C3E828B" w14:textId="280BAE23" w:rsidR="004F3493" w:rsidRPr="00AF11D1" w:rsidRDefault="0080780F" w:rsidP="00E638A4">
            <w:pPr>
              <w:shd w:val="clear" w:color="auto" w:fill="A6E4DF" w:themeFill="accent3" w:themeFillTint="66"/>
              <w:rPr>
                <w:rFonts w:cstheme="minorHAnsi"/>
                <w:bCs/>
                <w:sz w:val="32"/>
                <w:szCs w:val="32"/>
              </w:rPr>
            </w:pPr>
            <w:r w:rsidRPr="00AF11D1">
              <w:rPr>
                <w:rFonts w:cstheme="minorHAnsi"/>
                <w:bCs/>
                <w:sz w:val="32"/>
                <w:szCs w:val="32"/>
              </w:rPr>
              <w:lastRenderedPageBreak/>
              <w:t>Annex 2</w:t>
            </w:r>
            <w:r w:rsidR="004F3493" w:rsidRPr="00AF11D1">
              <w:rPr>
                <w:rFonts w:cstheme="minorHAnsi"/>
                <w:bCs/>
                <w:sz w:val="32"/>
                <w:szCs w:val="32"/>
              </w:rPr>
              <w:t xml:space="preserve"> </w:t>
            </w:r>
          </w:p>
          <w:p w14:paraId="4522EFC1" w14:textId="6464E151" w:rsidR="004F3493" w:rsidRPr="00AF11D1" w:rsidRDefault="0080780F" w:rsidP="00E638A4">
            <w:pPr>
              <w:shd w:val="clear" w:color="auto" w:fill="A6E4DF" w:themeFill="accent3" w:themeFillTint="66"/>
              <w:rPr>
                <w:rFonts w:cstheme="minorHAnsi"/>
                <w:bCs/>
                <w:szCs w:val="28"/>
              </w:rPr>
            </w:pPr>
            <w:r w:rsidRPr="00AF11D1">
              <w:rPr>
                <w:rFonts w:cstheme="minorHAnsi"/>
                <w:bCs/>
                <w:szCs w:val="28"/>
              </w:rPr>
              <w:t xml:space="preserve">Recommendations of </w:t>
            </w:r>
            <w:r w:rsidR="004F3493" w:rsidRPr="00AF11D1">
              <w:rPr>
                <w:rFonts w:cstheme="minorHAnsi"/>
                <w:bCs/>
                <w:szCs w:val="28"/>
              </w:rPr>
              <w:t>Transparency International BiH</w:t>
            </w:r>
            <w:r w:rsidRPr="00AF11D1">
              <w:rPr>
                <w:rFonts w:cstheme="minorHAnsi"/>
                <w:bCs/>
                <w:szCs w:val="28"/>
              </w:rPr>
              <w:t xml:space="preserve"> for improvement of the BiH Election Law</w:t>
            </w:r>
          </w:p>
          <w:p w14:paraId="6854901C" w14:textId="77777777" w:rsidR="004F3493" w:rsidRPr="00AF11D1" w:rsidRDefault="004F3493" w:rsidP="004F3493">
            <w:pPr>
              <w:rPr>
                <w:rFonts w:cstheme="minorHAnsi"/>
                <w:b w:val="0"/>
                <w:bCs/>
                <w:sz w:val="24"/>
                <w:szCs w:val="24"/>
              </w:rPr>
            </w:pPr>
          </w:p>
          <w:p w14:paraId="0F296994" w14:textId="1F8333FF" w:rsidR="004F3493" w:rsidRPr="00AF11D1" w:rsidRDefault="0080780F" w:rsidP="004F3493">
            <w:pPr>
              <w:jc w:val="both"/>
              <w:rPr>
                <w:rFonts w:cstheme="minorHAnsi"/>
                <w:b w:val="0"/>
                <w:sz w:val="24"/>
                <w:szCs w:val="24"/>
              </w:rPr>
            </w:pPr>
            <w:r w:rsidRPr="00AF11D1">
              <w:rPr>
                <w:rFonts w:cstheme="minorHAnsi"/>
                <w:sz w:val="24"/>
                <w:szCs w:val="24"/>
                <w:u w:val="single"/>
              </w:rPr>
              <w:t>Chapter</w:t>
            </w:r>
            <w:r w:rsidR="004F3493" w:rsidRPr="00AF11D1">
              <w:rPr>
                <w:rFonts w:cstheme="minorHAnsi"/>
                <w:sz w:val="24"/>
                <w:szCs w:val="24"/>
                <w:u w:val="single"/>
              </w:rPr>
              <w:t xml:space="preserve"> 1 – </w:t>
            </w:r>
            <w:r w:rsidRPr="00AF11D1">
              <w:rPr>
                <w:rFonts w:cstheme="minorHAnsi"/>
                <w:sz w:val="24"/>
                <w:szCs w:val="24"/>
                <w:u w:val="single"/>
              </w:rPr>
              <w:t>General provisions</w:t>
            </w:r>
            <w:r w:rsidR="004F3493" w:rsidRPr="00AF11D1">
              <w:rPr>
                <w:rFonts w:cstheme="minorHAnsi"/>
                <w:b w:val="0"/>
                <w:sz w:val="24"/>
                <w:szCs w:val="24"/>
              </w:rPr>
              <w:t xml:space="preserve"> </w:t>
            </w:r>
          </w:p>
          <w:p w14:paraId="42C3F95B" w14:textId="38C2095F" w:rsidR="004F3493" w:rsidRPr="00AF11D1" w:rsidRDefault="0080780F" w:rsidP="004F3493">
            <w:pPr>
              <w:jc w:val="both"/>
              <w:rPr>
                <w:rFonts w:cstheme="minorHAnsi"/>
                <w:sz w:val="24"/>
                <w:szCs w:val="24"/>
              </w:rPr>
            </w:pPr>
            <w:r w:rsidRPr="00AF11D1">
              <w:rPr>
                <w:rFonts w:cstheme="minorHAnsi"/>
                <w:sz w:val="24"/>
                <w:szCs w:val="24"/>
              </w:rPr>
              <w:t>Incompatibilities</w:t>
            </w:r>
            <w:r w:rsidR="004F3493" w:rsidRPr="00AF11D1">
              <w:rPr>
                <w:rFonts w:cstheme="minorHAnsi"/>
                <w:sz w:val="24"/>
                <w:szCs w:val="24"/>
              </w:rPr>
              <w:t xml:space="preserve"> - </w:t>
            </w:r>
            <w:r w:rsidRPr="00AF11D1">
              <w:rPr>
                <w:rFonts w:cstheme="minorHAnsi"/>
                <w:sz w:val="24"/>
                <w:szCs w:val="24"/>
              </w:rPr>
              <w:t>Article</w:t>
            </w:r>
            <w:r w:rsidR="004F3493" w:rsidRPr="00AF11D1">
              <w:rPr>
                <w:rFonts w:cstheme="minorHAnsi"/>
                <w:sz w:val="24"/>
                <w:szCs w:val="24"/>
              </w:rPr>
              <w:t xml:space="preserve"> 1.8 </w:t>
            </w:r>
          </w:p>
          <w:p w14:paraId="7341E070" w14:textId="463613CB" w:rsidR="004F3493" w:rsidRPr="00AF11D1" w:rsidRDefault="00DB410D" w:rsidP="004F3493">
            <w:pPr>
              <w:jc w:val="both"/>
              <w:rPr>
                <w:rFonts w:cstheme="minorHAnsi"/>
                <w:b w:val="0"/>
                <w:sz w:val="24"/>
                <w:szCs w:val="24"/>
              </w:rPr>
            </w:pPr>
            <w:r w:rsidRPr="00AF11D1">
              <w:rPr>
                <w:rFonts w:cstheme="minorHAnsi"/>
                <w:b w:val="0"/>
                <w:sz w:val="24"/>
                <w:szCs w:val="24"/>
              </w:rPr>
              <w:t>TI BiH comment</w:t>
            </w:r>
            <w:r w:rsidR="004F3493" w:rsidRPr="00AF11D1">
              <w:rPr>
                <w:rFonts w:cstheme="minorHAnsi"/>
                <w:b w:val="0"/>
                <w:sz w:val="24"/>
                <w:szCs w:val="24"/>
              </w:rPr>
              <w:t xml:space="preserve">: </w:t>
            </w:r>
            <w:r w:rsidRPr="00AF11D1">
              <w:rPr>
                <w:rFonts w:cstheme="minorHAnsi"/>
                <w:b w:val="0"/>
                <w:sz w:val="24"/>
                <w:szCs w:val="24"/>
              </w:rPr>
              <w:t>Obligations and status of civil servants differ in this case, having in mind that the Civil Services Laws have differently prescribed obligations (from resignation to suspension)</w:t>
            </w:r>
            <w:r w:rsidR="00C8037D" w:rsidRPr="00AF11D1">
              <w:rPr>
                <w:rFonts w:cstheme="minorHAnsi"/>
                <w:b w:val="0"/>
                <w:sz w:val="24"/>
                <w:szCs w:val="24"/>
              </w:rPr>
              <w:t>.</w:t>
            </w:r>
            <w:r w:rsidR="004F3493" w:rsidRPr="00AF11D1">
              <w:rPr>
                <w:rFonts w:cstheme="minorHAnsi"/>
                <w:b w:val="0"/>
                <w:sz w:val="24"/>
                <w:szCs w:val="24"/>
              </w:rPr>
              <w:t xml:space="preserve"> </w:t>
            </w:r>
          </w:p>
          <w:p w14:paraId="414C145C" w14:textId="716CCDEE" w:rsidR="004F3493" w:rsidRPr="00AF11D1" w:rsidRDefault="00DB410D" w:rsidP="004F3493">
            <w:pPr>
              <w:jc w:val="both"/>
              <w:rPr>
                <w:rFonts w:cstheme="minorHAnsi"/>
                <w:b w:val="0"/>
                <w:sz w:val="24"/>
                <w:szCs w:val="24"/>
              </w:rPr>
            </w:pPr>
            <w:r w:rsidRPr="00AF11D1">
              <w:rPr>
                <w:rFonts w:cstheme="minorHAnsi"/>
                <w:b w:val="0"/>
                <w:sz w:val="24"/>
                <w:szCs w:val="24"/>
              </w:rPr>
              <w:t>paragraph</w:t>
            </w:r>
            <w:r w:rsidR="004F3493" w:rsidRPr="00AF11D1">
              <w:rPr>
                <w:rFonts w:cstheme="minorHAnsi"/>
                <w:b w:val="0"/>
                <w:sz w:val="24"/>
                <w:szCs w:val="24"/>
              </w:rPr>
              <w:t xml:space="preserve"> 4) </w:t>
            </w:r>
          </w:p>
          <w:p w14:paraId="1EB5E803" w14:textId="65DC3158" w:rsidR="004F3493" w:rsidRPr="00AF11D1" w:rsidRDefault="004F3493" w:rsidP="00DB410D">
            <w:pPr>
              <w:jc w:val="both"/>
              <w:rPr>
                <w:rFonts w:cstheme="minorHAnsi"/>
                <w:b w:val="0"/>
                <w:sz w:val="24"/>
                <w:szCs w:val="24"/>
              </w:rPr>
            </w:pPr>
            <w:r w:rsidRPr="00AF11D1">
              <w:rPr>
                <w:rFonts w:cstheme="minorHAnsi"/>
                <w:b w:val="0"/>
                <w:sz w:val="24"/>
                <w:szCs w:val="24"/>
              </w:rPr>
              <w:t xml:space="preserve">(4) </w:t>
            </w:r>
            <w:r w:rsidR="00DB410D" w:rsidRPr="00AF11D1">
              <w:rPr>
                <w:rFonts w:cstheme="minorHAnsi"/>
                <w:b w:val="0"/>
                <w:sz w:val="24"/>
                <w:szCs w:val="24"/>
              </w:rPr>
              <w:t xml:space="preserve">One person can hold maximum one directly elected public office, or maximum one directly elected office and one indirectly elected office, unless otherwise specified by the Law. It is also incompatible to hold at the same time one directly or indirectly elected office and one position in an executive body of authority, except in the period until executive bodies of authority, elected at the regular elections in the same electoral cycle, are constituted. It is also incompatible to hold more than one position in an executive body of authority. </w:t>
            </w:r>
          </w:p>
          <w:p w14:paraId="439285B8" w14:textId="38866B7D" w:rsidR="004F3493" w:rsidRPr="00AF11D1" w:rsidRDefault="00DB410D" w:rsidP="004F3493">
            <w:pPr>
              <w:jc w:val="both"/>
              <w:rPr>
                <w:rFonts w:cstheme="minorHAnsi"/>
                <w:b w:val="0"/>
                <w:sz w:val="24"/>
                <w:szCs w:val="24"/>
              </w:rPr>
            </w:pPr>
            <w:r w:rsidRPr="00AF11D1">
              <w:rPr>
                <w:rFonts w:cstheme="minorHAnsi"/>
                <w:b w:val="0"/>
                <w:sz w:val="24"/>
                <w:szCs w:val="24"/>
              </w:rPr>
              <w:t>TI BiH Proposal</w:t>
            </w:r>
            <w:r w:rsidR="004F3493" w:rsidRPr="00AF11D1">
              <w:rPr>
                <w:rFonts w:cstheme="minorHAnsi"/>
                <w:b w:val="0"/>
                <w:sz w:val="24"/>
                <w:szCs w:val="24"/>
              </w:rPr>
              <w:t xml:space="preserve">: </w:t>
            </w:r>
          </w:p>
          <w:p w14:paraId="6720BA62" w14:textId="6E0F003B" w:rsidR="004F3493" w:rsidRPr="00AF11D1" w:rsidRDefault="004F3493" w:rsidP="00DB410D">
            <w:pPr>
              <w:jc w:val="both"/>
              <w:rPr>
                <w:rFonts w:cstheme="minorHAnsi"/>
                <w:b w:val="0"/>
                <w:sz w:val="24"/>
                <w:szCs w:val="24"/>
              </w:rPr>
            </w:pPr>
            <w:r w:rsidRPr="00AF11D1">
              <w:rPr>
                <w:rFonts w:cstheme="minorHAnsi"/>
                <w:b w:val="0"/>
                <w:sz w:val="24"/>
                <w:szCs w:val="24"/>
              </w:rPr>
              <w:t xml:space="preserve">(4) </w:t>
            </w:r>
            <w:r w:rsidR="00DB410D" w:rsidRPr="00AF11D1">
              <w:rPr>
                <w:rFonts w:cstheme="minorHAnsi"/>
                <w:b w:val="0"/>
                <w:sz w:val="24"/>
                <w:szCs w:val="24"/>
              </w:rPr>
              <w:t xml:space="preserve">One person can hold maximum one directly elected public office, or maximum one directly elected office and one indirectly elected office, </w:t>
            </w:r>
            <w:r w:rsidR="00DB410D" w:rsidRPr="00AF11D1">
              <w:rPr>
                <w:rFonts w:cstheme="minorHAnsi"/>
                <w:b w:val="0"/>
                <w:strike/>
                <w:sz w:val="24"/>
                <w:szCs w:val="24"/>
              </w:rPr>
              <w:t>unless otherwise specified by the Law</w:t>
            </w:r>
            <w:r w:rsidR="00DB410D" w:rsidRPr="00AF11D1">
              <w:rPr>
                <w:rFonts w:cstheme="minorHAnsi"/>
                <w:b w:val="0"/>
                <w:sz w:val="24"/>
                <w:szCs w:val="24"/>
              </w:rPr>
              <w:t xml:space="preserve">. It is also incompatible to hold at the same time one directly or indirectly elected office and one position in an executive body of authority. In the period until constituting of the executive bodies of authority, elected at the regular elections in the same electoral cycle, elected official shall suspend the elected mandate, and it shall be awarded to the next candidate on the candidates’ list, </w:t>
            </w:r>
            <w:r w:rsidR="00DB410D" w:rsidRPr="00AF11D1">
              <w:rPr>
                <w:rFonts w:cstheme="minorHAnsi"/>
                <w:b w:val="0"/>
                <w:strike/>
                <w:sz w:val="24"/>
                <w:szCs w:val="24"/>
              </w:rPr>
              <w:t>except in the period until executive bodies of authority, elected at the regular elections in the same electoral cycle, are constituted. It is also incompatible to hold more than one position in an executive body of authority</w:t>
            </w:r>
            <w:r w:rsidR="00DB410D" w:rsidRPr="00AF11D1">
              <w:rPr>
                <w:rFonts w:cstheme="minorHAnsi"/>
                <w:b w:val="0"/>
                <w:sz w:val="24"/>
                <w:szCs w:val="24"/>
              </w:rPr>
              <w:t xml:space="preserve">. </w:t>
            </w:r>
          </w:p>
          <w:p w14:paraId="6D9B39EF" w14:textId="6E0E6503" w:rsidR="004F3493" w:rsidRPr="00AF11D1" w:rsidRDefault="00CC2C59" w:rsidP="004F3493">
            <w:pPr>
              <w:jc w:val="both"/>
              <w:rPr>
                <w:rFonts w:cstheme="minorHAnsi"/>
                <w:b w:val="0"/>
                <w:sz w:val="24"/>
                <w:szCs w:val="24"/>
              </w:rPr>
            </w:pPr>
            <w:r w:rsidRPr="00AF11D1">
              <w:rPr>
                <w:rFonts w:cstheme="minorHAnsi"/>
                <w:b w:val="0"/>
                <w:sz w:val="24"/>
                <w:szCs w:val="24"/>
              </w:rPr>
              <w:t>Alternative</w:t>
            </w:r>
            <w:r w:rsidR="004F3493" w:rsidRPr="00AF11D1">
              <w:rPr>
                <w:rFonts w:cstheme="minorHAnsi"/>
                <w:b w:val="0"/>
                <w:sz w:val="24"/>
                <w:szCs w:val="24"/>
              </w:rPr>
              <w:t xml:space="preserve">: </w:t>
            </w:r>
            <w:r w:rsidRPr="00AF11D1">
              <w:rPr>
                <w:rFonts w:cstheme="minorHAnsi"/>
                <w:b w:val="0"/>
                <w:sz w:val="24"/>
                <w:szCs w:val="24"/>
              </w:rPr>
              <w:t>Set a deadline within which the elected official can perform a function in the executive body, as stated in the CEC’s proposal: “It is also incompatible to hold at the same time one directly or indirectly elected office and one position in an executive body of authority, except in the period until executive bodies of authority, elected in the same electoral cycle, are constituted,</w:t>
            </w:r>
            <w:r w:rsidR="004F3493" w:rsidRPr="00AF11D1">
              <w:rPr>
                <w:rFonts w:cstheme="minorHAnsi"/>
                <w:b w:val="0"/>
                <w:sz w:val="24"/>
                <w:szCs w:val="24"/>
              </w:rPr>
              <w:t xml:space="preserve"> </w:t>
            </w:r>
            <w:r w:rsidRPr="00AF11D1">
              <w:rPr>
                <w:rFonts w:cstheme="minorHAnsi"/>
                <w:b w:val="0"/>
                <w:sz w:val="24"/>
                <w:szCs w:val="24"/>
              </w:rPr>
              <w:t>up to a maximum of 90 days.”</w:t>
            </w:r>
            <w:r w:rsidR="004F3493" w:rsidRPr="00AF11D1">
              <w:rPr>
                <w:rFonts w:cstheme="minorHAnsi"/>
                <w:b w:val="0"/>
                <w:sz w:val="24"/>
                <w:szCs w:val="24"/>
              </w:rPr>
              <w:t xml:space="preserve"> </w:t>
            </w:r>
          </w:p>
          <w:p w14:paraId="770A7B15" w14:textId="77777777" w:rsidR="004F3493" w:rsidRPr="00AF11D1" w:rsidRDefault="004F3493" w:rsidP="004F3493">
            <w:pPr>
              <w:spacing w:line="240" w:lineRule="auto"/>
              <w:jc w:val="both"/>
              <w:rPr>
                <w:rFonts w:cstheme="minorHAnsi"/>
                <w:b w:val="0"/>
                <w:sz w:val="24"/>
                <w:szCs w:val="24"/>
              </w:rPr>
            </w:pPr>
          </w:p>
          <w:p w14:paraId="6820DF2B" w14:textId="7811C3B4" w:rsidR="00AE43CB" w:rsidRPr="00AF11D1" w:rsidRDefault="00CC2C59" w:rsidP="004F3493">
            <w:pPr>
              <w:jc w:val="both"/>
              <w:rPr>
                <w:rFonts w:cstheme="minorHAnsi"/>
                <w:sz w:val="24"/>
                <w:szCs w:val="24"/>
                <w:u w:val="single"/>
              </w:rPr>
            </w:pPr>
            <w:r w:rsidRPr="00AF11D1">
              <w:rPr>
                <w:rFonts w:cstheme="minorHAnsi"/>
                <w:sz w:val="24"/>
                <w:szCs w:val="24"/>
                <w:u w:val="single"/>
              </w:rPr>
              <w:t>Chapter</w:t>
            </w:r>
            <w:r w:rsidR="0039598D" w:rsidRPr="00AF11D1">
              <w:rPr>
                <w:rFonts w:cstheme="minorHAnsi"/>
                <w:sz w:val="24"/>
                <w:szCs w:val="24"/>
                <w:u w:val="single"/>
              </w:rPr>
              <w:t xml:space="preserve"> 2 – </w:t>
            </w:r>
            <w:r w:rsidRPr="00AF11D1">
              <w:rPr>
                <w:rFonts w:cstheme="minorHAnsi"/>
                <w:sz w:val="24"/>
                <w:szCs w:val="24"/>
                <w:u w:val="single"/>
              </w:rPr>
              <w:t>Election management bodies</w:t>
            </w:r>
            <w:r w:rsidR="0039598D" w:rsidRPr="00AF11D1">
              <w:rPr>
                <w:rFonts w:cstheme="minorHAnsi"/>
                <w:sz w:val="24"/>
                <w:szCs w:val="24"/>
                <w:u w:val="single"/>
              </w:rPr>
              <w:t xml:space="preserve"> </w:t>
            </w:r>
          </w:p>
          <w:p w14:paraId="501E6F47" w14:textId="7E89EEFF" w:rsidR="004F3493" w:rsidRPr="00AF11D1" w:rsidRDefault="00CC2C59" w:rsidP="004F3493">
            <w:pPr>
              <w:jc w:val="both"/>
              <w:rPr>
                <w:rFonts w:cstheme="minorHAnsi"/>
                <w:sz w:val="24"/>
                <w:szCs w:val="24"/>
              </w:rPr>
            </w:pPr>
            <w:r w:rsidRPr="00AF11D1">
              <w:rPr>
                <w:rFonts w:cstheme="minorHAnsi"/>
                <w:sz w:val="24"/>
                <w:szCs w:val="24"/>
              </w:rPr>
              <w:t>Article</w:t>
            </w:r>
            <w:r w:rsidR="004F3493" w:rsidRPr="00AF11D1">
              <w:rPr>
                <w:rFonts w:cstheme="minorHAnsi"/>
                <w:sz w:val="24"/>
                <w:szCs w:val="24"/>
              </w:rPr>
              <w:t xml:space="preserve"> 2.2 </w:t>
            </w:r>
            <w:r w:rsidRPr="00AF11D1">
              <w:rPr>
                <w:rFonts w:cstheme="minorHAnsi"/>
                <w:sz w:val="24"/>
                <w:szCs w:val="24"/>
              </w:rPr>
              <w:t>and Article</w:t>
            </w:r>
            <w:r w:rsidR="004F3493" w:rsidRPr="00AF11D1">
              <w:rPr>
                <w:rFonts w:cstheme="minorHAnsi"/>
                <w:sz w:val="24"/>
                <w:szCs w:val="24"/>
              </w:rPr>
              <w:t xml:space="preserve"> 2.3 </w:t>
            </w:r>
          </w:p>
          <w:p w14:paraId="3A9FDDE5" w14:textId="1612E27F" w:rsidR="004F3493" w:rsidRPr="00AF11D1" w:rsidRDefault="00CC2C59" w:rsidP="004F3493">
            <w:pPr>
              <w:jc w:val="both"/>
              <w:rPr>
                <w:rFonts w:cstheme="minorHAnsi"/>
                <w:sz w:val="24"/>
                <w:szCs w:val="24"/>
              </w:rPr>
            </w:pPr>
            <w:r w:rsidRPr="00AF11D1">
              <w:rPr>
                <w:rFonts w:cstheme="minorHAnsi"/>
                <w:sz w:val="24"/>
                <w:szCs w:val="24"/>
              </w:rPr>
              <w:t>Polling station committees and MECs</w:t>
            </w:r>
            <w:r w:rsidR="004F3493" w:rsidRPr="00AF11D1">
              <w:rPr>
                <w:rFonts w:cstheme="minorHAnsi"/>
                <w:sz w:val="24"/>
                <w:szCs w:val="24"/>
              </w:rPr>
              <w:t xml:space="preserve"> </w:t>
            </w:r>
          </w:p>
          <w:p w14:paraId="221071A3" w14:textId="14966C6D" w:rsidR="004F3493" w:rsidRPr="00AF11D1" w:rsidRDefault="00CC2C59" w:rsidP="004F3493">
            <w:pPr>
              <w:jc w:val="both"/>
              <w:rPr>
                <w:rFonts w:cstheme="minorHAnsi"/>
                <w:sz w:val="24"/>
                <w:szCs w:val="24"/>
              </w:rPr>
            </w:pPr>
            <w:r w:rsidRPr="00AF11D1">
              <w:rPr>
                <w:rFonts w:cstheme="minorHAnsi"/>
                <w:sz w:val="24"/>
                <w:szCs w:val="24"/>
              </w:rPr>
              <w:t>TI BiH Recommendations</w:t>
            </w:r>
            <w:r w:rsidR="004F3493" w:rsidRPr="00AF11D1">
              <w:rPr>
                <w:rFonts w:cstheme="minorHAnsi"/>
                <w:sz w:val="24"/>
                <w:szCs w:val="24"/>
              </w:rPr>
              <w:t xml:space="preserve">: </w:t>
            </w:r>
          </w:p>
          <w:p w14:paraId="075D25CE" w14:textId="1745BA2C" w:rsidR="00CC2C59" w:rsidRPr="00AF11D1" w:rsidRDefault="004F3493" w:rsidP="00CC2C59">
            <w:pPr>
              <w:jc w:val="both"/>
              <w:rPr>
                <w:rFonts w:cstheme="minorHAnsi"/>
                <w:b w:val="0"/>
                <w:sz w:val="24"/>
                <w:szCs w:val="24"/>
              </w:rPr>
            </w:pPr>
            <w:r w:rsidRPr="00AF11D1">
              <w:rPr>
                <w:rFonts w:cstheme="minorHAnsi"/>
                <w:b w:val="0"/>
                <w:sz w:val="24"/>
                <w:szCs w:val="24"/>
              </w:rPr>
              <w:t xml:space="preserve">• </w:t>
            </w:r>
            <w:r w:rsidR="00CC2C59" w:rsidRPr="00AF11D1">
              <w:rPr>
                <w:rFonts w:cstheme="minorHAnsi"/>
                <w:b w:val="0"/>
                <w:sz w:val="24"/>
                <w:szCs w:val="24"/>
              </w:rPr>
              <w:t>Introduce non-party presidents and vice presidents of polling station committees;</w:t>
            </w:r>
          </w:p>
          <w:p w14:paraId="7433B957" w14:textId="1B7FF77A" w:rsidR="00AE43CB" w:rsidRPr="00AF11D1" w:rsidRDefault="00CC2C59" w:rsidP="00CC2C59">
            <w:pPr>
              <w:jc w:val="both"/>
              <w:rPr>
                <w:rFonts w:cstheme="minorHAnsi"/>
                <w:b w:val="0"/>
                <w:sz w:val="24"/>
                <w:szCs w:val="24"/>
              </w:rPr>
            </w:pPr>
            <w:r w:rsidRPr="00AF11D1">
              <w:rPr>
                <w:rFonts w:cstheme="minorHAnsi"/>
                <w:b w:val="0"/>
                <w:sz w:val="24"/>
                <w:szCs w:val="24"/>
              </w:rPr>
              <w:t>• Improve the transparency of appointment and composition of the polling station committees in order to prevent trade of positions in polling station committees, and fictitious registration of political entities by constituencies</w:t>
            </w:r>
          </w:p>
          <w:p w14:paraId="4D81DDF4" w14:textId="31606294" w:rsidR="00222330" w:rsidRPr="00AF11D1" w:rsidRDefault="00222330" w:rsidP="00222330">
            <w:pPr>
              <w:jc w:val="both"/>
              <w:rPr>
                <w:rFonts w:cstheme="minorHAnsi"/>
                <w:b w:val="0"/>
                <w:sz w:val="24"/>
                <w:szCs w:val="24"/>
              </w:rPr>
            </w:pPr>
            <w:r w:rsidRPr="00AF11D1">
              <w:rPr>
                <w:rFonts w:cstheme="minorHAnsi"/>
                <w:b w:val="0"/>
                <w:sz w:val="24"/>
                <w:szCs w:val="24"/>
              </w:rPr>
              <w:lastRenderedPageBreak/>
              <w:t xml:space="preserve">In Article 2.3 introduce the obligation for the members of an election commission, the president and deputy president of the PSC not to be members of </w:t>
            </w:r>
            <w:r w:rsidR="00DE723F" w:rsidRPr="00AF11D1">
              <w:rPr>
                <w:rFonts w:cstheme="minorHAnsi"/>
                <w:b w:val="0"/>
                <w:sz w:val="24"/>
                <w:szCs w:val="24"/>
              </w:rPr>
              <w:t>a</w:t>
            </w:r>
            <w:r w:rsidRPr="00AF11D1">
              <w:rPr>
                <w:rFonts w:cstheme="minorHAnsi"/>
                <w:b w:val="0"/>
                <w:sz w:val="24"/>
                <w:szCs w:val="24"/>
              </w:rPr>
              <w:t xml:space="preserve"> party, </w:t>
            </w:r>
            <w:r w:rsidR="00DE723F" w:rsidRPr="00AF11D1">
              <w:rPr>
                <w:rFonts w:cstheme="minorHAnsi"/>
                <w:b w:val="0"/>
                <w:sz w:val="24"/>
                <w:szCs w:val="24"/>
              </w:rPr>
              <w:t>not limiting only to</w:t>
            </w:r>
            <w:r w:rsidRPr="00AF11D1">
              <w:rPr>
                <w:rFonts w:cstheme="minorHAnsi"/>
                <w:b w:val="0"/>
                <w:sz w:val="24"/>
                <w:szCs w:val="24"/>
              </w:rPr>
              <w:t xml:space="preserve"> members of the highest executive political body of a political party, in order to ensure impartiality.</w:t>
            </w:r>
          </w:p>
          <w:p w14:paraId="0A2CCAF0" w14:textId="59B2873B" w:rsidR="00222330" w:rsidRPr="00AF11D1" w:rsidRDefault="00222330" w:rsidP="00222330">
            <w:pPr>
              <w:jc w:val="both"/>
              <w:rPr>
                <w:rFonts w:cstheme="minorHAnsi"/>
                <w:b w:val="0"/>
                <w:sz w:val="24"/>
                <w:szCs w:val="24"/>
              </w:rPr>
            </w:pPr>
            <w:r w:rsidRPr="00AF11D1">
              <w:rPr>
                <w:rFonts w:cstheme="minorHAnsi"/>
                <w:b w:val="0"/>
                <w:sz w:val="24"/>
                <w:szCs w:val="24"/>
              </w:rPr>
              <w:t>In Article 2.12, paragraph 7) also introduce these provisions for MEC members</w:t>
            </w:r>
            <w:r w:rsidR="00DE723F" w:rsidRPr="00AF11D1">
              <w:rPr>
                <w:rFonts w:cstheme="minorHAnsi"/>
                <w:b w:val="0"/>
                <w:sz w:val="24"/>
                <w:szCs w:val="24"/>
              </w:rPr>
              <w:t>.</w:t>
            </w:r>
          </w:p>
          <w:p w14:paraId="7371FEE0" w14:textId="77777777" w:rsidR="00222330" w:rsidRPr="00AF11D1" w:rsidRDefault="00222330" w:rsidP="00222330">
            <w:pPr>
              <w:jc w:val="both"/>
              <w:rPr>
                <w:rFonts w:cstheme="minorHAnsi"/>
                <w:b w:val="0"/>
                <w:sz w:val="24"/>
                <w:szCs w:val="24"/>
              </w:rPr>
            </w:pPr>
            <w:r w:rsidRPr="00AF11D1">
              <w:rPr>
                <w:rFonts w:cstheme="minorHAnsi"/>
                <w:b w:val="0"/>
                <w:sz w:val="24"/>
                <w:szCs w:val="24"/>
              </w:rPr>
              <w:t>Harmonize Article 2.19, paragraph 2) with the changes from Article 2.3, and introduce the obligation to appoint the president and deputy president of the PSC on the basis of a public vacancy, and introduce the obligation to publish the names of PSC's members.</w:t>
            </w:r>
          </w:p>
          <w:p w14:paraId="29C643C4" w14:textId="7C58C3C0" w:rsidR="004F3493" w:rsidRPr="00AF11D1" w:rsidRDefault="00222330" w:rsidP="004F3493">
            <w:pPr>
              <w:jc w:val="both"/>
              <w:rPr>
                <w:rFonts w:cstheme="minorHAnsi"/>
                <w:b w:val="0"/>
                <w:sz w:val="24"/>
                <w:szCs w:val="24"/>
              </w:rPr>
            </w:pPr>
            <w:r w:rsidRPr="00AF11D1">
              <w:rPr>
                <w:rFonts w:cstheme="minorHAnsi"/>
                <w:b w:val="0"/>
                <w:sz w:val="24"/>
                <w:szCs w:val="24"/>
              </w:rPr>
              <w:t>Article 2.19 paragraph 15) introduce the obligation of delivering training to all members of the PSCs.</w:t>
            </w:r>
            <w:r w:rsidR="004F3493" w:rsidRPr="00AF11D1">
              <w:rPr>
                <w:rFonts w:cstheme="minorHAnsi"/>
                <w:b w:val="0"/>
                <w:sz w:val="24"/>
                <w:szCs w:val="24"/>
              </w:rPr>
              <w:t xml:space="preserve"> </w:t>
            </w:r>
          </w:p>
          <w:p w14:paraId="362270B9" w14:textId="77777777" w:rsidR="00AE43CB" w:rsidRPr="00AF11D1" w:rsidRDefault="00AE43CB" w:rsidP="004F3493">
            <w:pPr>
              <w:jc w:val="both"/>
              <w:rPr>
                <w:rFonts w:cstheme="minorHAnsi"/>
                <w:b w:val="0"/>
                <w:sz w:val="24"/>
                <w:szCs w:val="24"/>
                <w:u w:val="single"/>
              </w:rPr>
            </w:pPr>
          </w:p>
          <w:p w14:paraId="624B3DB9" w14:textId="43FB819D" w:rsidR="004F3493" w:rsidRPr="00AF11D1" w:rsidRDefault="00222330" w:rsidP="004F3493">
            <w:pPr>
              <w:jc w:val="both"/>
              <w:rPr>
                <w:rFonts w:cstheme="minorHAnsi"/>
                <w:sz w:val="24"/>
                <w:szCs w:val="24"/>
                <w:u w:val="single"/>
              </w:rPr>
            </w:pPr>
            <w:r w:rsidRPr="00AF11D1">
              <w:rPr>
                <w:rFonts w:cstheme="minorHAnsi"/>
                <w:sz w:val="24"/>
                <w:szCs w:val="24"/>
                <w:u w:val="single"/>
              </w:rPr>
              <w:t>Chapter</w:t>
            </w:r>
            <w:r w:rsidR="004F3493" w:rsidRPr="00AF11D1">
              <w:rPr>
                <w:rFonts w:cstheme="minorHAnsi"/>
                <w:sz w:val="24"/>
                <w:szCs w:val="24"/>
                <w:u w:val="single"/>
              </w:rPr>
              <w:t xml:space="preserve"> 4 – </w:t>
            </w:r>
            <w:r w:rsidRPr="00AF11D1">
              <w:rPr>
                <w:rFonts w:cstheme="minorHAnsi"/>
                <w:sz w:val="24"/>
                <w:szCs w:val="24"/>
                <w:u w:val="single"/>
              </w:rPr>
              <w:t>Certification and candidacy for the elections</w:t>
            </w:r>
            <w:r w:rsidR="004F3493" w:rsidRPr="00AF11D1">
              <w:rPr>
                <w:rFonts w:cstheme="minorHAnsi"/>
                <w:sz w:val="24"/>
                <w:szCs w:val="24"/>
                <w:u w:val="single"/>
              </w:rPr>
              <w:t xml:space="preserve"> </w:t>
            </w:r>
          </w:p>
          <w:p w14:paraId="7B8BDE36" w14:textId="59A3B10E" w:rsidR="004F3493" w:rsidRPr="00AF11D1" w:rsidRDefault="00222330" w:rsidP="00222330">
            <w:pPr>
              <w:jc w:val="both"/>
              <w:rPr>
                <w:rFonts w:cstheme="minorHAnsi"/>
                <w:b w:val="0"/>
                <w:sz w:val="24"/>
                <w:szCs w:val="24"/>
              </w:rPr>
            </w:pPr>
            <w:r w:rsidRPr="00AF11D1">
              <w:rPr>
                <w:rFonts w:cstheme="minorHAnsi"/>
                <w:b w:val="0"/>
                <w:sz w:val="24"/>
                <w:szCs w:val="24"/>
              </w:rPr>
              <w:t xml:space="preserve">Use of single bank accounts, and separation of regular financing of political parties and election campaign financing, in accordance with GRECO recommendation: </w:t>
            </w:r>
            <w:r w:rsidRPr="00AF11D1">
              <w:rPr>
                <w:rFonts w:cstheme="minorHAnsi"/>
                <w:b w:val="0"/>
                <w:i/>
                <w:iCs/>
                <w:sz w:val="24"/>
                <w:szCs w:val="24"/>
              </w:rPr>
              <w:t>(i) to promote the use of the banking system for the receipt of donations and other sources of income, as well as for the payment of expenditure, by political parties and election candidates, in order to make them traceable, and (ii) to introduce the principle of a single campaign account for the financing of election campaigns (recommendation ii)</w:t>
            </w:r>
            <w:r w:rsidR="0039598D" w:rsidRPr="00AF11D1">
              <w:rPr>
                <w:rFonts w:cstheme="minorHAnsi"/>
                <w:b w:val="0"/>
                <w:i/>
                <w:iCs/>
                <w:sz w:val="24"/>
                <w:szCs w:val="24"/>
              </w:rPr>
              <w:t>.</w:t>
            </w:r>
          </w:p>
          <w:p w14:paraId="3FD8AF0F" w14:textId="1E906C53" w:rsidR="004F3493" w:rsidRPr="00AF11D1" w:rsidRDefault="00222330" w:rsidP="004F3493">
            <w:pPr>
              <w:jc w:val="both"/>
              <w:rPr>
                <w:rFonts w:cstheme="minorHAnsi"/>
                <w:sz w:val="24"/>
                <w:szCs w:val="24"/>
              </w:rPr>
            </w:pPr>
            <w:r w:rsidRPr="00AF11D1">
              <w:rPr>
                <w:rFonts w:cstheme="minorHAnsi"/>
                <w:sz w:val="24"/>
                <w:szCs w:val="24"/>
              </w:rPr>
              <w:t>Recommendation</w:t>
            </w:r>
            <w:r w:rsidR="004F3493" w:rsidRPr="00AF11D1">
              <w:rPr>
                <w:rFonts w:cstheme="minorHAnsi"/>
                <w:sz w:val="24"/>
                <w:szCs w:val="24"/>
              </w:rPr>
              <w:t xml:space="preserve">: </w:t>
            </w:r>
          </w:p>
          <w:p w14:paraId="35A0586F" w14:textId="77777777" w:rsidR="003E16BD" w:rsidRPr="00AF11D1" w:rsidRDefault="004F3493" w:rsidP="003E16BD">
            <w:pPr>
              <w:jc w:val="both"/>
              <w:rPr>
                <w:rFonts w:cstheme="minorHAnsi"/>
                <w:b w:val="0"/>
                <w:sz w:val="24"/>
                <w:szCs w:val="24"/>
              </w:rPr>
            </w:pPr>
            <w:r w:rsidRPr="00AF11D1">
              <w:rPr>
                <w:rFonts w:cstheme="minorHAnsi"/>
                <w:b w:val="0"/>
                <w:sz w:val="24"/>
                <w:szCs w:val="24"/>
              </w:rPr>
              <w:t xml:space="preserve">- </w:t>
            </w:r>
            <w:r w:rsidR="003E16BD" w:rsidRPr="00AF11D1">
              <w:rPr>
                <w:rFonts w:cstheme="minorHAnsi"/>
                <w:b w:val="0"/>
                <w:sz w:val="24"/>
                <w:szCs w:val="24"/>
              </w:rPr>
              <w:t>Elaborate the provisions of Article 4.4 relating to reporting account through which the election campaign is financed - with the aim of separating regular and campaign financing,</w:t>
            </w:r>
          </w:p>
          <w:p w14:paraId="636D670D" w14:textId="77777777" w:rsidR="003E16BD" w:rsidRPr="00AF11D1" w:rsidRDefault="003E16BD" w:rsidP="003E16BD">
            <w:pPr>
              <w:jc w:val="both"/>
              <w:rPr>
                <w:rFonts w:cstheme="minorHAnsi"/>
                <w:b w:val="0"/>
                <w:sz w:val="24"/>
                <w:szCs w:val="24"/>
              </w:rPr>
            </w:pPr>
            <w:r w:rsidRPr="00AF11D1">
              <w:rPr>
                <w:rFonts w:cstheme="minorHAnsi"/>
                <w:b w:val="0"/>
                <w:sz w:val="24"/>
                <w:szCs w:val="24"/>
              </w:rPr>
              <w:t>- Introduce provisions that imply the obligation to use only one account, and prescribe the purposes for which it is used, the existence of measures in case of using multiple accounts, etc., as well as obligations and deadlines regarding the opening and closing of the account. These provisions may possibly be elaborated through Chapter 15.</w:t>
            </w:r>
          </w:p>
          <w:p w14:paraId="089E1CB1" w14:textId="2A8029CB" w:rsidR="004F3493" w:rsidRPr="00AF11D1" w:rsidRDefault="003E16BD" w:rsidP="004F3493">
            <w:pPr>
              <w:jc w:val="both"/>
              <w:rPr>
                <w:rFonts w:cstheme="minorHAnsi"/>
                <w:b w:val="0"/>
                <w:sz w:val="24"/>
                <w:szCs w:val="24"/>
              </w:rPr>
            </w:pPr>
            <w:r w:rsidRPr="00AF11D1">
              <w:rPr>
                <w:rFonts w:cstheme="minorHAnsi"/>
                <w:b w:val="0"/>
                <w:sz w:val="24"/>
                <w:szCs w:val="24"/>
              </w:rPr>
              <w:t xml:space="preserve">See: Law on Financing of Political Entities and Election Campaigns of Montenegro, ("Official Gazette of Montenegro", No. 3/2020 and 38/2020) available at: </w:t>
            </w:r>
            <w:hyperlink r:id="rId66" w:history="1">
              <w:r w:rsidRPr="00AF11D1">
                <w:rPr>
                  <w:rStyle w:val="Hyperlink"/>
                  <w:rFonts w:cstheme="minorHAnsi"/>
                  <w:b w:val="0"/>
                  <w:sz w:val="24"/>
                  <w:szCs w:val="24"/>
                </w:rPr>
                <w:t>https://bit.ly/3ro1M07</w:t>
              </w:r>
            </w:hyperlink>
            <w:r w:rsidRPr="00AF11D1">
              <w:rPr>
                <w:rFonts w:cstheme="minorHAnsi"/>
                <w:b w:val="0"/>
                <w:sz w:val="24"/>
                <w:szCs w:val="24"/>
              </w:rPr>
              <w:t xml:space="preserve"> </w:t>
            </w:r>
          </w:p>
          <w:p w14:paraId="34BF6999" w14:textId="77777777" w:rsidR="00AE43CB" w:rsidRPr="00AF11D1" w:rsidRDefault="00AE43CB" w:rsidP="004F3493">
            <w:pPr>
              <w:jc w:val="both"/>
              <w:rPr>
                <w:rFonts w:cstheme="minorHAnsi"/>
                <w:b w:val="0"/>
                <w:sz w:val="24"/>
                <w:szCs w:val="24"/>
                <w:u w:val="single"/>
              </w:rPr>
            </w:pPr>
          </w:p>
          <w:p w14:paraId="2E42EE5F" w14:textId="785001DE" w:rsidR="004F3493" w:rsidRPr="00AF11D1" w:rsidRDefault="00222330" w:rsidP="004F3493">
            <w:pPr>
              <w:jc w:val="both"/>
              <w:rPr>
                <w:rFonts w:cstheme="minorHAnsi"/>
                <w:sz w:val="24"/>
                <w:szCs w:val="24"/>
                <w:u w:val="single"/>
              </w:rPr>
            </w:pPr>
            <w:r w:rsidRPr="00AF11D1">
              <w:rPr>
                <w:rFonts w:cstheme="minorHAnsi"/>
                <w:sz w:val="24"/>
                <w:szCs w:val="24"/>
                <w:u w:val="single"/>
              </w:rPr>
              <w:t>Chapter</w:t>
            </w:r>
            <w:r w:rsidR="004F3493" w:rsidRPr="00AF11D1">
              <w:rPr>
                <w:rFonts w:cstheme="minorHAnsi"/>
                <w:sz w:val="24"/>
                <w:szCs w:val="24"/>
                <w:u w:val="single"/>
              </w:rPr>
              <w:t xml:space="preserve"> 5 </w:t>
            </w:r>
            <w:r w:rsidRPr="00AF11D1">
              <w:rPr>
                <w:rFonts w:cstheme="minorHAnsi"/>
                <w:sz w:val="24"/>
                <w:szCs w:val="24"/>
                <w:u w:val="single"/>
              </w:rPr>
              <w:t>–</w:t>
            </w:r>
            <w:r w:rsidR="004F3493" w:rsidRPr="00AF11D1">
              <w:rPr>
                <w:rFonts w:cstheme="minorHAnsi"/>
                <w:sz w:val="24"/>
                <w:szCs w:val="24"/>
                <w:u w:val="single"/>
              </w:rPr>
              <w:t xml:space="preserve"> </w:t>
            </w:r>
            <w:r w:rsidRPr="00AF11D1">
              <w:rPr>
                <w:rFonts w:cstheme="minorHAnsi"/>
                <w:sz w:val="24"/>
                <w:szCs w:val="24"/>
                <w:u w:val="single"/>
              </w:rPr>
              <w:t>Conduct of elections</w:t>
            </w:r>
            <w:r w:rsidR="004F3493" w:rsidRPr="00AF11D1">
              <w:rPr>
                <w:rFonts w:cstheme="minorHAnsi"/>
                <w:sz w:val="24"/>
                <w:szCs w:val="24"/>
                <w:u w:val="single"/>
              </w:rPr>
              <w:t xml:space="preserve"> </w:t>
            </w:r>
          </w:p>
          <w:p w14:paraId="58BF798B" w14:textId="74CF0B58" w:rsidR="004F3493" w:rsidRPr="00AF11D1" w:rsidRDefault="00274F11" w:rsidP="004F3493">
            <w:pPr>
              <w:jc w:val="both"/>
              <w:rPr>
                <w:rFonts w:cstheme="minorHAnsi"/>
                <w:sz w:val="24"/>
                <w:szCs w:val="24"/>
              </w:rPr>
            </w:pPr>
            <w:r w:rsidRPr="00AF11D1">
              <w:rPr>
                <w:rFonts w:cstheme="minorHAnsi"/>
                <w:sz w:val="24"/>
                <w:szCs w:val="24"/>
              </w:rPr>
              <w:t>Secrecy of the vote</w:t>
            </w:r>
            <w:r w:rsidR="004F3493" w:rsidRPr="00AF11D1">
              <w:rPr>
                <w:rFonts w:cstheme="minorHAnsi"/>
                <w:sz w:val="24"/>
                <w:szCs w:val="24"/>
              </w:rPr>
              <w:t xml:space="preserve">, </w:t>
            </w:r>
            <w:r w:rsidRPr="00AF11D1">
              <w:rPr>
                <w:rFonts w:cstheme="minorHAnsi"/>
                <w:sz w:val="24"/>
                <w:szCs w:val="24"/>
              </w:rPr>
              <w:t xml:space="preserve">Articles </w:t>
            </w:r>
            <w:r w:rsidR="004F3493" w:rsidRPr="00AF11D1">
              <w:rPr>
                <w:rFonts w:cstheme="minorHAnsi"/>
                <w:sz w:val="24"/>
                <w:szCs w:val="24"/>
              </w:rPr>
              <w:t xml:space="preserve">5.10 </w:t>
            </w:r>
            <w:r w:rsidRPr="00AF11D1">
              <w:rPr>
                <w:rFonts w:cstheme="minorHAnsi"/>
                <w:sz w:val="24"/>
                <w:szCs w:val="24"/>
              </w:rPr>
              <w:t xml:space="preserve">to </w:t>
            </w:r>
            <w:r w:rsidR="004F3493" w:rsidRPr="00AF11D1">
              <w:rPr>
                <w:rFonts w:cstheme="minorHAnsi"/>
                <w:sz w:val="24"/>
                <w:szCs w:val="24"/>
              </w:rPr>
              <w:t xml:space="preserve">5.13, </w:t>
            </w:r>
            <w:r w:rsidRPr="00AF11D1">
              <w:rPr>
                <w:rFonts w:cstheme="minorHAnsi"/>
                <w:sz w:val="24"/>
                <w:szCs w:val="24"/>
              </w:rPr>
              <w:t>Article</w:t>
            </w:r>
            <w:r w:rsidR="004F3493" w:rsidRPr="00AF11D1">
              <w:rPr>
                <w:rFonts w:cstheme="minorHAnsi"/>
                <w:sz w:val="24"/>
                <w:szCs w:val="24"/>
              </w:rPr>
              <w:t xml:space="preserve"> 17.2 </w:t>
            </w:r>
          </w:p>
          <w:p w14:paraId="44A6AAD4" w14:textId="15CE88B1" w:rsidR="004F3493" w:rsidRPr="00AF11D1" w:rsidRDefault="00274F11" w:rsidP="004F3493">
            <w:pPr>
              <w:jc w:val="both"/>
              <w:rPr>
                <w:rFonts w:cstheme="minorHAnsi"/>
                <w:sz w:val="24"/>
                <w:szCs w:val="24"/>
              </w:rPr>
            </w:pPr>
            <w:r w:rsidRPr="00AF11D1">
              <w:rPr>
                <w:rFonts w:cstheme="minorHAnsi"/>
                <w:sz w:val="24"/>
                <w:szCs w:val="24"/>
              </w:rPr>
              <w:t>TI BIH Recommendation</w:t>
            </w:r>
            <w:r w:rsidR="004F3493" w:rsidRPr="00AF11D1">
              <w:rPr>
                <w:rFonts w:cstheme="minorHAnsi"/>
                <w:sz w:val="24"/>
                <w:szCs w:val="24"/>
              </w:rPr>
              <w:t xml:space="preserve">: </w:t>
            </w:r>
          </w:p>
          <w:p w14:paraId="48F45EFB" w14:textId="10BB5241" w:rsidR="004F3493" w:rsidRPr="00AF11D1" w:rsidRDefault="004F3493" w:rsidP="004F3493">
            <w:pPr>
              <w:jc w:val="both"/>
              <w:rPr>
                <w:rFonts w:cstheme="minorHAnsi"/>
                <w:b w:val="0"/>
                <w:sz w:val="24"/>
                <w:szCs w:val="24"/>
              </w:rPr>
            </w:pPr>
            <w:r w:rsidRPr="00AF11D1">
              <w:rPr>
                <w:rFonts w:cstheme="minorHAnsi"/>
                <w:b w:val="0"/>
                <w:sz w:val="24"/>
                <w:szCs w:val="24"/>
              </w:rPr>
              <w:t xml:space="preserve">- </w:t>
            </w:r>
            <w:r w:rsidR="00274F11" w:rsidRPr="00AF11D1">
              <w:rPr>
                <w:rFonts w:cstheme="minorHAnsi"/>
                <w:b w:val="0"/>
                <w:sz w:val="24"/>
                <w:szCs w:val="24"/>
              </w:rPr>
              <w:t xml:space="preserve">Introduce a strict prohibition of reading the voters' name out loud when issuing ballots, and further harmonization with Chapter 17, Article 17.2 </w:t>
            </w:r>
            <w:r w:rsidR="00DE723F" w:rsidRPr="00AF11D1">
              <w:rPr>
                <w:rFonts w:cstheme="minorHAnsi"/>
                <w:b w:val="0"/>
                <w:sz w:val="24"/>
                <w:szCs w:val="24"/>
              </w:rPr>
              <w:t>relating</w:t>
            </w:r>
            <w:r w:rsidR="00274F11" w:rsidRPr="00AF11D1">
              <w:rPr>
                <w:rFonts w:cstheme="minorHAnsi"/>
                <w:b w:val="0"/>
                <w:sz w:val="24"/>
                <w:szCs w:val="24"/>
              </w:rPr>
              <w:t xml:space="preserve"> to the conduct of observers and respect for the secrecy of the vote by specifying the prohibition of observers keeping the records of who voted</w:t>
            </w:r>
            <w:r w:rsidR="009F5C98" w:rsidRPr="00AF11D1">
              <w:rPr>
                <w:rFonts w:cstheme="minorHAnsi"/>
                <w:b w:val="0"/>
                <w:sz w:val="24"/>
                <w:szCs w:val="24"/>
              </w:rPr>
              <w:t>.</w:t>
            </w:r>
            <w:r w:rsidRPr="00AF11D1">
              <w:rPr>
                <w:rFonts w:cstheme="minorHAnsi"/>
                <w:b w:val="0"/>
                <w:sz w:val="24"/>
                <w:szCs w:val="24"/>
              </w:rPr>
              <w:t xml:space="preserve"> </w:t>
            </w:r>
          </w:p>
          <w:p w14:paraId="61ECA676" w14:textId="77777777" w:rsidR="00AE43CB" w:rsidRPr="00AF11D1" w:rsidRDefault="00AE43CB" w:rsidP="004F3493">
            <w:pPr>
              <w:jc w:val="both"/>
              <w:rPr>
                <w:rFonts w:cstheme="minorHAnsi"/>
                <w:b w:val="0"/>
                <w:sz w:val="24"/>
                <w:szCs w:val="24"/>
              </w:rPr>
            </w:pPr>
          </w:p>
          <w:p w14:paraId="4EBAF08E" w14:textId="37CF6C60" w:rsidR="004F3493" w:rsidRPr="00AF11D1" w:rsidRDefault="00274F11" w:rsidP="004F3493">
            <w:pPr>
              <w:jc w:val="both"/>
              <w:rPr>
                <w:rFonts w:cstheme="minorHAnsi"/>
                <w:sz w:val="24"/>
                <w:szCs w:val="24"/>
              </w:rPr>
            </w:pPr>
            <w:r w:rsidRPr="00AF11D1">
              <w:rPr>
                <w:rFonts w:cstheme="minorHAnsi"/>
                <w:sz w:val="24"/>
                <w:szCs w:val="24"/>
                <w:u w:val="single"/>
              </w:rPr>
              <w:t>Chapter</w:t>
            </w:r>
            <w:r w:rsidR="004F3493" w:rsidRPr="00AF11D1">
              <w:rPr>
                <w:rFonts w:cstheme="minorHAnsi"/>
                <w:sz w:val="24"/>
                <w:szCs w:val="24"/>
                <w:u w:val="single"/>
              </w:rPr>
              <w:t xml:space="preserve"> 6 </w:t>
            </w:r>
            <w:r w:rsidRPr="00AF11D1">
              <w:rPr>
                <w:rFonts w:cstheme="minorHAnsi"/>
                <w:sz w:val="24"/>
                <w:szCs w:val="24"/>
                <w:u w:val="single"/>
              </w:rPr>
              <w:t>–</w:t>
            </w:r>
            <w:r w:rsidR="004F3493" w:rsidRPr="00AF11D1">
              <w:rPr>
                <w:rFonts w:cstheme="minorHAnsi"/>
                <w:sz w:val="24"/>
                <w:szCs w:val="24"/>
                <w:u w:val="single"/>
              </w:rPr>
              <w:t xml:space="preserve"> </w:t>
            </w:r>
            <w:r w:rsidRPr="00AF11D1">
              <w:rPr>
                <w:rFonts w:cstheme="minorHAnsi"/>
                <w:sz w:val="24"/>
                <w:szCs w:val="24"/>
                <w:u w:val="single"/>
              </w:rPr>
              <w:t>Protection of the electoral right</w:t>
            </w:r>
            <w:r w:rsidR="004F3493" w:rsidRPr="00AF11D1">
              <w:rPr>
                <w:rFonts w:cstheme="minorHAnsi"/>
                <w:sz w:val="24"/>
                <w:szCs w:val="24"/>
              </w:rPr>
              <w:t xml:space="preserve"> </w:t>
            </w:r>
          </w:p>
          <w:p w14:paraId="74AB62CE" w14:textId="1FF5364E" w:rsidR="004F3493" w:rsidRPr="00AF11D1" w:rsidRDefault="00274F11" w:rsidP="004F3493">
            <w:pPr>
              <w:jc w:val="both"/>
              <w:rPr>
                <w:rFonts w:cstheme="minorHAnsi"/>
                <w:sz w:val="24"/>
                <w:szCs w:val="24"/>
              </w:rPr>
            </w:pPr>
            <w:r w:rsidRPr="00AF11D1">
              <w:rPr>
                <w:rFonts w:cstheme="minorHAnsi"/>
                <w:sz w:val="24"/>
                <w:szCs w:val="24"/>
              </w:rPr>
              <w:t>TI B</w:t>
            </w:r>
            <w:r w:rsidR="00581F3E" w:rsidRPr="00AF11D1">
              <w:rPr>
                <w:rFonts w:cstheme="minorHAnsi"/>
                <w:sz w:val="24"/>
                <w:szCs w:val="24"/>
              </w:rPr>
              <w:t>i</w:t>
            </w:r>
            <w:r w:rsidRPr="00AF11D1">
              <w:rPr>
                <w:rFonts w:cstheme="minorHAnsi"/>
                <w:sz w:val="24"/>
                <w:szCs w:val="24"/>
              </w:rPr>
              <w:t>H Recommendation</w:t>
            </w:r>
            <w:r w:rsidR="004F3493" w:rsidRPr="00AF11D1">
              <w:rPr>
                <w:rFonts w:cstheme="minorHAnsi"/>
                <w:sz w:val="24"/>
                <w:szCs w:val="24"/>
              </w:rPr>
              <w:t xml:space="preserve">: </w:t>
            </w:r>
          </w:p>
          <w:p w14:paraId="6DFA7643" w14:textId="5FA1308C" w:rsidR="004F3493" w:rsidRPr="00AF11D1" w:rsidRDefault="004F3493" w:rsidP="004F3493">
            <w:pPr>
              <w:jc w:val="both"/>
              <w:rPr>
                <w:rFonts w:cstheme="minorHAnsi"/>
                <w:b w:val="0"/>
                <w:sz w:val="24"/>
                <w:szCs w:val="24"/>
              </w:rPr>
            </w:pPr>
            <w:r w:rsidRPr="00AF11D1">
              <w:rPr>
                <w:rFonts w:cstheme="minorHAnsi"/>
                <w:b w:val="0"/>
                <w:sz w:val="24"/>
                <w:szCs w:val="24"/>
              </w:rPr>
              <w:t xml:space="preserve">• </w:t>
            </w:r>
            <w:r w:rsidR="00581F3E" w:rsidRPr="00AF11D1">
              <w:rPr>
                <w:rFonts w:cstheme="minorHAnsi"/>
                <w:b w:val="0"/>
                <w:sz w:val="24"/>
                <w:szCs w:val="24"/>
              </w:rPr>
              <w:t>Extension of the right to object in Article 6.2 to any person (not only to political entities and voters whose right is directly violated) bearing in mind that every citizen/person can identify a certain irregularity or get certain knowledge about it, and should have the right to report it, having at the same time a mechanism of legal protection, so as not to leave the decision on probability of initiating ex-officio procedure based on the reports of authorized persons at the discretion of the election commissions.</w:t>
            </w:r>
            <w:r w:rsidRPr="00AF11D1">
              <w:rPr>
                <w:rFonts w:cstheme="minorHAnsi"/>
                <w:b w:val="0"/>
                <w:sz w:val="24"/>
                <w:szCs w:val="24"/>
              </w:rPr>
              <w:t xml:space="preserve"> </w:t>
            </w:r>
          </w:p>
          <w:p w14:paraId="2B286997" w14:textId="3C22507A" w:rsidR="00AE43CB" w:rsidRPr="00AF11D1" w:rsidRDefault="004F3493" w:rsidP="004F3493">
            <w:pPr>
              <w:jc w:val="both"/>
              <w:rPr>
                <w:rFonts w:cstheme="minorHAnsi"/>
                <w:b w:val="0"/>
                <w:sz w:val="24"/>
                <w:szCs w:val="24"/>
              </w:rPr>
            </w:pPr>
            <w:r w:rsidRPr="00AF11D1">
              <w:rPr>
                <w:rFonts w:cstheme="minorHAnsi"/>
                <w:b w:val="0"/>
                <w:sz w:val="24"/>
                <w:szCs w:val="24"/>
              </w:rPr>
              <w:lastRenderedPageBreak/>
              <w:t xml:space="preserve">• </w:t>
            </w:r>
            <w:r w:rsidR="00581F3E" w:rsidRPr="00AF11D1">
              <w:rPr>
                <w:rFonts w:cstheme="minorHAnsi"/>
                <w:b w:val="0"/>
                <w:sz w:val="24"/>
                <w:szCs w:val="24"/>
              </w:rPr>
              <w:t>Extension of deadlines for complaint/reports of individual violations, i.e. classify deadlines in relation to individual violations.</w:t>
            </w:r>
          </w:p>
          <w:p w14:paraId="0B761BAF" w14:textId="77777777" w:rsidR="00581F3E" w:rsidRPr="00AF11D1" w:rsidRDefault="00581F3E" w:rsidP="004F3493">
            <w:pPr>
              <w:jc w:val="both"/>
              <w:rPr>
                <w:rFonts w:cstheme="minorHAnsi"/>
                <w:b w:val="0"/>
                <w:sz w:val="24"/>
                <w:szCs w:val="24"/>
              </w:rPr>
            </w:pPr>
          </w:p>
          <w:p w14:paraId="486784F2" w14:textId="33E954BD" w:rsidR="004F3493" w:rsidRPr="00AF11D1" w:rsidRDefault="00581F3E" w:rsidP="004F3493">
            <w:pPr>
              <w:jc w:val="both"/>
              <w:rPr>
                <w:rFonts w:cstheme="minorHAnsi"/>
                <w:sz w:val="24"/>
                <w:szCs w:val="24"/>
                <w:u w:val="single"/>
              </w:rPr>
            </w:pPr>
            <w:r w:rsidRPr="00AF11D1">
              <w:rPr>
                <w:rFonts w:cstheme="minorHAnsi"/>
                <w:sz w:val="24"/>
                <w:szCs w:val="24"/>
                <w:u w:val="single"/>
              </w:rPr>
              <w:t>Chapter</w:t>
            </w:r>
            <w:r w:rsidR="004F3493" w:rsidRPr="00AF11D1">
              <w:rPr>
                <w:rFonts w:cstheme="minorHAnsi"/>
                <w:sz w:val="24"/>
                <w:szCs w:val="24"/>
                <w:u w:val="single"/>
              </w:rPr>
              <w:t xml:space="preserve"> 7 -</w:t>
            </w:r>
            <w:r w:rsidRPr="00AF11D1">
              <w:rPr>
                <w:rFonts w:cstheme="minorHAnsi"/>
                <w:sz w:val="24"/>
                <w:szCs w:val="24"/>
                <w:u w:val="single"/>
              </w:rPr>
              <w:t xml:space="preserve"> Rules of conduct in election campaign</w:t>
            </w:r>
            <w:r w:rsidR="004F3493" w:rsidRPr="00AF11D1">
              <w:rPr>
                <w:rFonts w:cstheme="minorHAnsi"/>
                <w:sz w:val="24"/>
                <w:szCs w:val="24"/>
                <w:u w:val="single"/>
              </w:rPr>
              <w:t xml:space="preserve"> </w:t>
            </w:r>
          </w:p>
          <w:p w14:paraId="141C2CB4" w14:textId="77777777" w:rsidR="00581F3E" w:rsidRPr="00AF11D1" w:rsidRDefault="00581F3E" w:rsidP="00581F3E">
            <w:pPr>
              <w:jc w:val="both"/>
              <w:rPr>
                <w:rFonts w:cstheme="minorHAnsi"/>
                <w:b w:val="0"/>
                <w:sz w:val="24"/>
                <w:szCs w:val="24"/>
              </w:rPr>
            </w:pPr>
            <w:r w:rsidRPr="00AF11D1">
              <w:rPr>
                <w:rFonts w:cstheme="minorHAnsi"/>
                <w:sz w:val="24"/>
                <w:szCs w:val="24"/>
              </w:rPr>
              <w:t>TI BiH Recommendation</w:t>
            </w:r>
            <w:r w:rsidR="004F3493" w:rsidRPr="00AF11D1">
              <w:rPr>
                <w:rFonts w:cstheme="minorHAnsi"/>
                <w:b w:val="0"/>
                <w:sz w:val="24"/>
                <w:szCs w:val="24"/>
              </w:rPr>
              <w:t xml:space="preserve">: </w:t>
            </w:r>
            <w:r w:rsidRPr="00AF11D1">
              <w:rPr>
                <w:rFonts w:cstheme="minorHAnsi"/>
                <w:b w:val="0"/>
                <w:sz w:val="24"/>
                <w:szCs w:val="24"/>
              </w:rPr>
              <w:t>Rephrase the title of the chapter in "Rules of conduct for political entities" or "Rules of conduct in the election period"</w:t>
            </w:r>
          </w:p>
          <w:p w14:paraId="1A008C9D" w14:textId="3D4AE8F6" w:rsidR="00581F3E" w:rsidRPr="00AF11D1" w:rsidRDefault="00581F3E" w:rsidP="00581F3E">
            <w:pPr>
              <w:jc w:val="both"/>
              <w:rPr>
                <w:rFonts w:cstheme="minorHAnsi"/>
                <w:b w:val="0"/>
                <w:sz w:val="24"/>
                <w:szCs w:val="24"/>
              </w:rPr>
            </w:pPr>
            <w:r w:rsidRPr="00AF11D1">
              <w:rPr>
                <w:rFonts w:cstheme="minorHAnsi"/>
                <w:b w:val="0"/>
                <w:sz w:val="24"/>
                <w:szCs w:val="24"/>
              </w:rPr>
              <w:t>Given the increasing incidence of political misconduct, voter suppression and intimidation, as noted in the OSCE/ODIHR Final Report for the 2018 General Elections, as well as in the reports of the civil society organizations, the provisions contained in Chapter 7, in particular Article 7.3, which refer to the rules of conduct in the election campaign, have to be extended to the period beyond the election campaign, for example the period from the day elections were announced until the Election Day.</w:t>
            </w:r>
          </w:p>
          <w:p w14:paraId="68CDBA91" w14:textId="77777777" w:rsidR="00581F3E" w:rsidRPr="00AF11D1" w:rsidRDefault="00581F3E" w:rsidP="004F3493">
            <w:pPr>
              <w:jc w:val="both"/>
              <w:rPr>
                <w:rFonts w:cstheme="minorHAnsi"/>
                <w:b w:val="0"/>
                <w:sz w:val="24"/>
                <w:szCs w:val="24"/>
              </w:rPr>
            </w:pPr>
            <w:r w:rsidRPr="00AF11D1">
              <w:rPr>
                <w:rFonts w:cstheme="minorHAnsi"/>
                <w:b w:val="0"/>
                <w:sz w:val="24"/>
                <w:szCs w:val="24"/>
              </w:rPr>
              <w:t>It is especially important, in order to prevent the mentioned practice, to introduce precise prohibitions of voter suppression and intimidation from the position of public office (through Article 7.3), both through public appearances and through the position of power in a certain public body, legal entity, etc. that is also used to exert pressure to collect votes. It is proposed to adopt additional provisions in Article 7.3. These would be:</w:t>
            </w:r>
          </w:p>
          <w:p w14:paraId="146EDA19" w14:textId="77777777" w:rsidR="00086637" w:rsidRPr="00AF11D1" w:rsidRDefault="00086637" w:rsidP="00086637">
            <w:pPr>
              <w:jc w:val="both"/>
              <w:rPr>
                <w:rFonts w:cstheme="minorHAnsi"/>
                <w:b w:val="0"/>
                <w:i/>
                <w:sz w:val="24"/>
                <w:szCs w:val="24"/>
              </w:rPr>
            </w:pPr>
            <w:r w:rsidRPr="00AF11D1">
              <w:rPr>
                <w:rFonts w:cstheme="minorHAnsi"/>
                <w:b w:val="0"/>
                <w:i/>
                <w:sz w:val="24"/>
                <w:szCs w:val="24"/>
              </w:rPr>
              <w:t>"No candidate or a holder of a public function shall intimidate the voters, individuals and particularly the vulnerable categories of the population with the aim of securing votes and electoral support."</w:t>
            </w:r>
          </w:p>
          <w:p w14:paraId="35E0AB71" w14:textId="77777777" w:rsidR="00086637" w:rsidRPr="00AF11D1" w:rsidRDefault="00086637" w:rsidP="00086637">
            <w:pPr>
              <w:jc w:val="both"/>
              <w:rPr>
                <w:rFonts w:cstheme="minorHAnsi"/>
                <w:b w:val="0"/>
                <w:i/>
                <w:sz w:val="24"/>
                <w:szCs w:val="24"/>
              </w:rPr>
            </w:pPr>
            <w:r w:rsidRPr="00AF11D1">
              <w:rPr>
                <w:rFonts w:cstheme="minorHAnsi"/>
                <w:b w:val="0"/>
                <w:i/>
                <w:sz w:val="24"/>
                <w:szCs w:val="24"/>
              </w:rPr>
              <w:t>"It shall not be prohibited to condition provision of public services, public funds, employment or any other right by voting for a particular political party or candidate, and no pressure shall be exerted on the employees for the purpose of collecting the voters."</w:t>
            </w:r>
          </w:p>
          <w:p w14:paraId="1B3C497D" w14:textId="7974B40D" w:rsidR="004F3493" w:rsidRPr="00AF11D1" w:rsidRDefault="00086637" w:rsidP="00086637">
            <w:pPr>
              <w:jc w:val="both"/>
              <w:rPr>
                <w:rFonts w:cstheme="minorHAnsi"/>
                <w:b w:val="0"/>
                <w:sz w:val="24"/>
                <w:szCs w:val="24"/>
              </w:rPr>
            </w:pPr>
            <w:r w:rsidRPr="00AF11D1">
              <w:rPr>
                <w:rFonts w:cstheme="minorHAnsi"/>
                <w:b w:val="0"/>
                <w:sz w:val="24"/>
                <w:szCs w:val="24"/>
              </w:rPr>
              <w:t>In paragraph 4 of Article 7.3. it is necessary to expand and further specify the promise of a monetary reward or other material benefit in such a way that the prohibitions apply to gifting money or goods, or even to the likelihood of some benefits, whether monetary or in form of an employment, appointment, promotion, etc., with an invitation to vote for a particular candidate or a party.</w:t>
            </w:r>
          </w:p>
          <w:p w14:paraId="72DC0F75" w14:textId="77777777" w:rsidR="00AE43CB" w:rsidRPr="00AF11D1" w:rsidRDefault="00AE43CB" w:rsidP="004F3493">
            <w:pPr>
              <w:jc w:val="both"/>
              <w:rPr>
                <w:rFonts w:cstheme="minorHAnsi"/>
                <w:b w:val="0"/>
                <w:sz w:val="24"/>
                <w:szCs w:val="24"/>
              </w:rPr>
            </w:pPr>
          </w:p>
          <w:p w14:paraId="7F49ED8B" w14:textId="18A95465" w:rsidR="004F3493" w:rsidRPr="00AF11D1" w:rsidRDefault="00086637" w:rsidP="004F3493">
            <w:pPr>
              <w:jc w:val="both"/>
              <w:rPr>
                <w:rFonts w:cstheme="minorHAnsi"/>
                <w:sz w:val="24"/>
                <w:szCs w:val="24"/>
              </w:rPr>
            </w:pPr>
            <w:r w:rsidRPr="00AF11D1">
              <w:rPr>
                <w:rFonts w:cstheme="minorHAnsi"/>
                <w:sz w:val="24"/>
                <w:szCs w:val="24"/>
                <w:u w:val="single"/>
              </w:rPr>
              <w:t>Election campaign – preventing abuse of public funds (Chapter 7 and Chapter 15</w:t>
            </w:r>
            <w:r w:rsidR="004F3493" w:rsidRPr="00AF11D1">
              <w:rPr>
                <w:rFonts w:cstheme="minorHAnsi"/>
                <w:sz w:val="24"/>
                <w:szCs w:val="24"/>
                <w:u w:val="single"/>
              </w:rPr>
              <w:t>)</w:t>
            </w:r>
            <w:r w:rsidR="004F3493" w:rsidRPr="00AF11D1">
              <w:rPr>
                <w:rFonts w:cstheme="minorHAnsi"/>
                <w:sz w:val="24"/>
                <w:szCs w:val="24"/>
              </w:rPr>
              <w:t xml:space="preserve"> </w:t>
            </w:r>
          </w:p>
          <w:p w14:paraId="522AD904" w14:textId="40B1E688" w:rsidR="004F3493" w:rsidRPr="00AF11D1" w:rsidRDefault="00086637" w:rsidP="004F3493">
            <w:pPr>
              <w:jc w:val="both"/>
              <w:rPr>
                <w:rFonts w:cstheme="minorHAnsi"/>
                <w:sz w:val="24"/>
                <w:szCs w:val="24"/>
              </w:rPr>
            </w:pPr>
            <w:r w:rsidRPr="00AF11D1">
              <w:rPr>
                <w:rFonts w:cstheme="minorHAnsi"/>
                <w:sz w:val="24"/>
                <w:szCs w:val="24"/>
              </w:rPr>
              <w:t>Proposal of definition</w:t>
            </w:r>
            <w:r w:rsidR="004F3493" w:rsidRPr="00AF11D1">
              <w:rPr>
                <w:rFonts w:cstheme="minorHAnsi"/>
                <w:sz w:val="24"/>
                <w:szCs w:val="24"/>
              </w:rPr>
              <w:t xml:space="preserve">: </w:t>
            </w:r>
          </w:p>
          <w:p w14:paraId="3762E000" w14:textId="77777777" w:rsidR="00086637" w:rsidRPr="00AF11D1" w:rsidRDefault="00086637" w:rsidP="00086637">
            <w:pPr>
              <w:jc w:val="both"/>
              <w:rPr>
                <w:rFonts w:cstheme="minorHAnsi"/>
                <w:b w:val="0"/>
                <w:sz w:val="24"/>
                <w:szCs w:val="24"/>
              </w:rPr>
            </w:pPr>
            <w:r w:rsidRPr="00AF11D1">
              <w:rPr>
                <w:rFonts w:cstheme="minorHAnsi"/>
                <w:b w:val="0"/>
                <w:sz w:val="24"/>
                <w:szCs w:val="24"/>
              </w:rPr>
              <w:t>Public resources are financial, administrative, human and other tangible and intangible resources available to the bodies of authority at all levels of government in Bosnia and Herzegovina.</w:t>
            </w:r>
          </w:p>
          <w:p w14:paraId="67383EDB" w14:textId="77777777" w:rsidR="00086637" w:rsidRPr="00AF11D1" w:rsidRDefault="00086637" w:rsidP="00086637">
            <w:pPr>
              <w:jc w:val="both"/>
              <w:rPr>
                <w:rFonts w:cstheme="minorHAnsi"/>
                <w:b w:val="0"/>
                <w:sz w:val="24"/>
                <w:szCs w:val="24"/>
              </w:rPr>
            </w:pPr>
            <w:r w:rsidRPr="00AF11D1">
              <w:rPr>
                <w:rFonts w:cstheme="minorHAnsi"/>
                <w:b w:val="0"/>
                <w:sz w:val="24"/>
                <w:szCs w:val="24"/>
              </w:rPr>
              <w:t>Abuse of public resources is defined as any form of use of public resources (see above) to gain an advantage or support or o undermine any political entity (political party, coalition or candidate).</w:t>
            </w:r>
          </w:p>
          <w:p w14:paraId="30C78145" w14:textId="39D76B0C" w:rsidR="004F3493" w:rsidRPr="00AF11D1" w:rsidRDefault="00086637" w:rsidP="00086637">
            <w:pPr>
              <w:spacing w:line="240" w:lineRule="auto"/>
              <w:jc w:val="both"/>
              <w:rPr>
                <w:rFonts w:cstheme="minorHAnsi"/>
                <w:b w:val="0"/>
                <w:sz w:val="24"/>
                <w:szCs w:val="24"/>
              </w:rPr>
            </w:pPr>
            <w:r w:rsidRPr="00AF11D1">
              <w:rPr>
                <w:rFonts w:cstheme="minorHAnsi"/>
                <w:b w:val="0"/>
                <w:sz w:val="24"/>
                <w:szCs w:val="24"/>
              </w:rPr>
              <w:t xml:space="preserve">Recommendations for additional provisions can be found in the Law on Financing of Political Entities and Election Campaigns of Montenegro, ("Official Gazette of Montenegro", No. 3/2020 and 38/2020) available at: </w:t>
            </w:r>
            <w:hyperlink r:id="rId67" w:history="1">
              <w:r w:rsidRPr="00AF11D1">
                <w:rPr>
                  <w:rStyle w:val="Hyperlink"/>
                  <w:rFonts w:cstheme="minorHAnsi"/>
                  <w:b w:val="0"/>
                  <w:sz w:val="24"/>
                  <w:szCs w:val="24"/>
                </w:rPr>
                <w:t>https://bit.ly/2VNJ1Yg</w:t>
              </w:r>
            </w:hyperlink>
            <w:r w:rsidRPr="00AF11D1">
              <w:rPr>
                <w:rFonts w:cstheme="minorHAnsi"/>
                <w:b w:val="0"/>
                <w:sz w:val="24"/>
                <w:szCs w:val="24"/>
              </w:rPr>
              <w:t xml:space="preserve"> </w:t>
            </w:r>
          </w:p>
          <w:p w14:paraId="18329037" w14:textId="77777777" w:rsidR="00086637" w:rsidRPr="00AF11D1" w:rsidRDefault="00086637" w:rsidP="00086637">
            <w:pPr>
              <w:spacing w:line="240" w:lineRule="auto"/>
              <w:jc w:val="both"/>
              <w:rPr>
                <w:rFonts w:cstheme="minorHAnsi"/>
                <w:b w:val="0"/>
                <w:sz w:val="24"/>
                <w:szCs w:val="24"/>
              </w:rPr>
            </w:pPr>
          </w:p>
          <w:p w14:paraId="70B70CC7" w14:textId="04258DAB" w:rsidR="004F3493" w:rsidRPr="00AF11D1" w:rsidRDefault="00086637" w:rsidP="004F3493">
            <w:pPr>
              <w:jc w:val="both"/>
              <w:rPr>
                <w:rFonts w:cstheme="minorHAnsi"/>
                <w:sz w:val="24"/>
                <w:szCs w:val="24"/>
              </w:rPr>
            </w:pPr>
            <w:r w:rsidRPr="00AF11D1">
              <w:rPr>
                <w:rFonts w:cstheme="minorHAnsi"/>
                <w:sz w:val="24"/>
                <w:szCs w:val="24"/>
                <w:u w:val="single"/>
              </w:rPr>
              <w:t>Chapter</w:t>
            </w:r>
            <w:r w:rsidR="004F3493" w:rsidRPr="00AF11D1">
              <w:rPr>
                <w:rFonts w:cstheme="minorHAnsi"/>
                <w:sz w:val="24"/>
                <w:szCs w:val="24"/>
                <w:u w:val="single"/>
              </w:rPr>
              <w:t xml:space="preserve"> 15 – </w:t>
            </w:r>
            <w:r w:rsidRPr="00AF11D1">
              <w:rPr>
                <w:rFonts w:cstheme="minorHAnsi"/>
                <w:sz w:val="24"/>
                <w:szCs w:val="24"/>
                <w:u w:val="single"/>
              </w:rPr>
              <w:t xml:space="preserve">Campaign financing </w:t>
            </w:r>
          </w:p>
          <w:p w14:paraId="1799F692" w14:textId="63706BD4" w:rsidR="005361E4" w:rsidRPr="00AF11D1" w:rsidRDefault="005361E4" w:rsidP="005361E4">
            <w:pPr>
              <w:jc w:val="both"/>
              <w:rPr>
                <w:rFonts w:cstheme="minorHAnsi"/>
                <w:b w:val="0"/>
                <w:sz w:val="24"/>
                <w:szCs w:val="24"/>
              </w:rPr>
            </w:pPr>
            <w:r w:rsidRPr="00AF11D1">
              <w:rPr>
                <w:rFonts w:cstheme="minorHAnsi"/>
                <w:b w:val="0"/>
                <w:sz w:val="24"/>
                <w:szCs w:val="24"/>
              </w:rPr>
              <w:t>Paragraph 4 of Article 15.1 that relates to the type of expenditure declared by political entities in the financial statements needs to be improved by distinguishing items for all individual forms of advertising (</w:t>
            </w:r>
            <w:r w:rsidR="001A6727" w:rsidRPr="00AF11D1">
              <w:rPr>
                <w:rFonts w:cstheme="minorHAnsi"/>
                <w:b w:val="0"/>
                <w:sz w:val="24"/>
                <w:szCs w:val="24"/>
              </w:rPr>
              <w:t>e.g.</w:t>
            </w:r>
            <w:r w:rsidRPr="00AF11D1">
              <w:rPr>
                <w:rFonts w:cstheme="minorHAnsi"/>
                <w:b w:val="0"/>
                <w:sz w:val="24"/>
                <w:szCs w:val="24"/>
              </w:rPr>
              <w:t xml:space="preserve"> TV advertising, print media advertising, radio advertising, internet advertising, billboard advertising , leaflets, </w:t>
            </w:r>
            <w:r w:rsidRPr="00AF11D1">
              <w:rPr>
                <w:rFonts w:cstheme="minorHAnsi"/>
                <w:b w:val="0"/>
                <w:sz w:val="24"/>
                <w:szCs w:val="24"/>
              </w:rPr>
              <w:lastRenderedPageBreak/>
              <w:t>etc.), preparation and holding of pre-election rallies, conceptual solutions and preparation and production of advertising material, etc., having in mind that the existing formulations in the law are outdated, overlap, and do not offer insight into individual costs.</w:t>
            </w:r>
          </w:p>
          <w:p w14:paraId="0894FB49" w14:textId="77777777" w:rsidR="005361E4" w:rsidRPr="00AF11D1" w:rsidRDefault="005361E4" w:rsidP="005361E4">
            <w:pPr>
              <w:jc w:val="both"/>
              <w:rPr>
                <w:rFonts w:cstheme="minorHAnsi"/>
                <w:b w:val="0"/>
                <w:sz w:val="24"/>
                <w:szCs w:val="24"/>
              </w:rPr>
            </w:pPr>
            <w:r w:rsidRPr="00AF11D1">
              <w:rPr>
                <w:rFonts w:cstheme="minorHAnsi"/>
                <w:b w:val="0"/>
                <w:sz w:val="24"/>
                <w:szCs w:val="24"/>
              </w:rPr>
              <w:t>In Article 15.1 establish the obligation to submit and publish all transactions, especially in terms of the identity of suppliers and service providers.</w:t>
            </w:r>
          </w:p>
          <w:p w14:paraId="315FEDF6" w14:textId="7339BFE6" w:rsidR="004F3493" w:rsidRPr="00AF11D1" w:rsidRDefault="005361E4" w:rsidP="005361E4">
            <w:pPr>
              <w:jc w:val="both"/>
              <w:rPr>
                <w:rFonts w:cstheme="minorHAnsi"/>
                <w:b w:val="0"/>
                <w:sz w:val="24"/>
                <w:szCs w:val="24"/>
              </w:rPr>
            </w:pPr>
            <w:r w:rsidRPr="00AF11D1">
              <w:rPr>
                <w:rFonts w:cstheme="minorHAnsi"/>
                <w:b w:val="0"/>
                <w:sz w:val="24"/>
                <w:szCs w:val="24"/>
              </w:rPr>
              <w:t>It is necessary to specify the obligation to publish the complete financial statements of the parties and all information contained therein on the CEC website in Article 15.5 in order to improve transparency.</w:t>
            </w:r>
          </w:p>
          <w:p w14:paraId="4838CC9C" w14:textId="77777777" w:rsidR="00BE5E82" w:rsidRPr="00AF11D1" w:rsidRDefault="00BE5E82" w:rsidP="004F3493">
            <w:pPr>
              <w:jc w:val="both"/>
              <w:rPr>
                <w:rFonts w:cstheme="minorHAnsi"/>
                <w:b w:val="0"/>
                <w:sz w:val="24"/>
                <w:szCs w:val="24"/>
              </w:rPr>
            </w:pPr>
          </w:p>
          <w:p w14:paraId="460E5922" w14:textId="45E376C0" w:rsidR="004F3493" w:rsidRPr="00AF11D1" w:rsidRDefault="005361E4" w:rsidP="004F3493">
            <w:pPr>
              <w:jc w:val="both"/>
              <w:rPr>
                <w:rFonts w:cstheme="minorHAnsi"/>
                <w:sz w:val="24"/>
                <w:szCs w:val="24"/>
              </w:rPr>
            </w:pPr>
            <w:r w:rsidRPr="00AF11D1">
              <w:rPr>
                <w:rFonts w:cstheme="minorHAnsi"/>
                <w:sz w:val="24"/>
                <w:szCs w:val="24"/>
                <w:u w:val="single"/>
              </w:rPr>
              <w:t xml:space="preserve">Chapter </w:t>
            </w:r>
            <w:r w:rsidR="004F3493" w:rsidRPr="00AF11D1">
              <w:rPr>
                <w:rFonts w:cstheme="minorHAnsi"/>
                <w:sz w:val="24"/>
                <w:szCs w:val="24"/>
                <w:u w:val="single"/>
              </w:rPr>
              <w:t>16 – Medi</w:t>
            </w:r>
            <w:r w:rsidRPr="00AF11D1">
              <w:rPr>
                <w:rFonts w:cstheme="minorHAnsi"/>
                <w:sz w:val="24"/>
                <w:szCs w:val="24"/>
                <w:u w:val="single"/>
              </w:rPr>
              <w:t>a</w:t>
            </w:r>
            <w:r w:rsidR="004F3493" w:rsidRPr="00AF11D1">
              <w:rPr>
                <w:rFonts w:cstheme="minorHAnsi"/>
                <w:sz w:val="24"/>
                <w:szCs w:val="24"/>
              </w:rPr>
              <w:t xml:space="preserve"> </w:t>
            </w:r>
          </w:p>
          <w:p w14:paraId="2F7E4CBD" w14:textId="25E46806" w:rsidR="004F3493" w:rsidRPr="00AF11D1" w:rsidRDefault="005B0264" w:rsidP="004F3493">
            <w:pPr>
              <w:jc w:val="both"/>
              <w:rPr>
                <w:rFonts w:cstheme="minorHAnsi"/>
                <w:b w:val="0"/>
                <w:sz w:val="24"/>
                <w:szCs w:val="24"/>
              </w:rPr>
            </w:pPr>
            <w:r w:rsidRPr="00AF11D1">
              <w:rPr>
                <w:rFonts w:cstheme="minorHAnsi"/>
                <w:b w:val="0"/>
                <w:sz w:val="24"/>
                <w:szCs w:val="24"/>
              </w:rPr>
              <w:t>In addition to submitting price lists to the Communications Regulatory Agency the media should be obligated in Article 16.2 to publish price lists on their website before the start of the official election campaign, and to keep them up throughout the election campaign. The aim of this measure is to determine if paid advertising services are provided to everyone under the same conditions, and to be able to monitor and determine the costs of the election campaign of political entities.</w:t>
            </w:r>
          </w:p>
          <w:p w14:paraId="1B52AAE8" w14:textId="77777777" w:rsidR="00BE5E82" w:rsidRPr="00AF11D1" w:rsidRDefault="00BE5E82" w:rsidP="004F3493">
            <w:pPr>
              <w:jc w:val="both"/>
              <w:rPr>
                <w:rFonts w:cstheme="minorHAnsi"/>
                <w:b w:val="0"/>
                <w:sz w:val="24"/>
                <w:szCs w:val="24"/>
              </w:rPr>
            </w:pPr>
          </w:p>
          <w:p w14:paraId="4D733B41" w14:textId="492C7AB7" w:rsidR="004F3493" w:rsidRPr="00AF11D1" w:rsidRDefault="005B0264" w:rsidP="004F3493">
            <w:pPr>
              <w:jc w:val="both"/>
              <w:rPr>
                <w:rFonts w:cstheme="minorHAnsi"/>
                <w:sz w:val="24"/>
                <w:szCs w:val="24"/>
              </w:rPr>
            </w:pPr>
            <w:r w:rsidRPr="00AF11D1">
              <w:rPr>
                <w:rFonts w:cstheme="minorHAnsi"/>
                <w:sz w:val="24"/>
                <w:szCs w:val="24"/>
                <w:u w:val="single"/>
              </w:rPr>
              <w:t>Chapter</w:t>
            </w:r>
            <w:r w:rsidR="004F3493" w:rsidRPr="00AF11D1">
              <w:rPr>
                <w:rFonts w:cstheme="minorHAnsi"/>
                <w:sz w:val="24"/>
                <w:szCs w:val="24"/>
                <w:u w:val="single"/>
              </w:rPr>
              <w:t xml:space="preserve"> 19A – </w:t>
            </w:r>
            <w:r w:rsidRPr="00AF11D1">
              <w:rPr>
                <w:rFonts w:cstheme="minorHAnsi"/>
                <w:sz w:val="24"/>
                <w:szCs w:val="24"/>
                <w:u w:val="single"/>
              </w:rPr>
              <w:t>Penalty provisions</w:t>
            </w:r>
            <w:r w:rsidR="004F3493" w:rsidRPr="00AF11D1">
              <w:rPr>
                <w:rFonts w:cstheme="minorHAnsi"/>
                <w:sz w:val="24"/>
                <w:szCs w:val="24"/>
              </w:rPr>
              <w:t xml:space="preserve"> </w:t>
            </w:r>
          </w:p>
          <w:p w14:paraId="7558AD81" w14:textId="77777777" w:rsidR="005B0264" w:rsidRPr="00AF11D1" w:rsidRDefault="005B0264" w:rsidP="005B0264">
            <w:pPr>
              <w:jc w:val="both"/>
              <w:rPr>
                <w:rFonts w:cstheme="minorHAnsi"/>
                <w:b w:val="0"/>
                <w:sz w:val="24"/>
                <w:szCs w:val="24"/>
              </w:rPr>
            </w:pPr>
            <w:r w:rsidRPr="00AF11D1">
              <w:rPr>
                <w:rFonts w:cstheme="minorHAnsi"/>
                <w:b w:val="0"/>
                <w:sz w:val="24"/>
                <w:szCs w:val="24"/>
              </w:rPr>
              <w:t>As stated in all relevant reports, including the OSCE/ODIHR and GRECO, the legal framework needs to be amended to provide for proportionate and deterrence sanctions for violations.</w:t>
            </w:r>
          </w:p>
          <w:p w14:paraId="53693072" w14:textId="4D22D83F" w:rsidR="004F3493" w:rsidRPr="00AF11D1" w:rsidRDefault="005B0264" w:rsidP="005B0264">
            <w:pPr>
              <w:jc w:val="both"/>
              <w:rPr>
                <w:rFonts w:cstheme="minorHAnsi"/>
                <w:sz w:val="24"/>
                <w:szCs w:val="24"/>
              </w:rPr>
            </w:pPr>
            <w:r w:rsidRPr="00AF11D1">
              <w:rPr>
                <w:rFonts w:cstheme="minorHAnsi"/>
                <w:b w:val="0"/>
                <w:sz w:val="24"/>
                <w:szCs w:val="24"/>
              </w:rPr>
              <w:t xml:space="preserve">Fines for violating the provisions of the Election Law need to be significantly increased, because the existing ones are not proportional to the profit that political entities can gain by violating the law, especially in Article 19.9, covering more serious violations, which should include the violations concerning abuse of public resources, where the total range needs to be increased to 30.000 KM. (Regarding the proposed range of sanctions, see the proposals of the BiH CEC published at: </w:t>
            </w:r>
            <w:hyperlink r:id="rId68" w:history="1">
              <w:r w:rsidRPr="00AF11D1">
                <w:rPr>
                  <w:rStyle w:val="Hyperlink"/>
                  <w:rFonts w:cstheme="minorHAnsi"/>
                  <w:b w:val="0"/>
                  <w:sz w:val="24"/>
                  <w:szCs w:val="24"/>
                </w:rPr>
                <w:t>https://bit.ly/36LMsks</w:t>
              </w:r>
            </w:hyperlink>
            <w:r w:rsidRPr="00AF11D1">
              <w:rPr>
                <w:rFonts w:cstheme="minorHAnsi"/>
                <w:b w:val="0"/>
                <w:sz w:val="24"/>
                <w:szCs w:val="24"/>
              </w:rPr>
              <w:t>)</w:t>
            </w:r>
          </w:p>
          <w:p w14:paraId="05745777" w14:textId="77777777" w:rsidR="00BE5E82" w:rsidRPr="00AF11D1" w:rsidRDefault="00BE5E82" w:rsidP="004F3493">
            <w:pPr>
              <w:jc w:val="both"/>
              <w:rPr>
                <w:rFonts w:cstheme="minorHAnsi"/>
                <w:sz w:val="24"/>
                <w:szCs w:val="24"/>
              </w:rPr>
            </w:pPr>
          </w:p>
          <w:p w14:paraId="5B4C1FBC" w14:textId="77777777" w:rsidR="00BE5E82" w:rsidRPr="00AF11D1" w:rsidRDefault="00BE5E82" w:rsidP="004F3493">
            <w:pPr>
              <w:jc w:val="both"/>
              <w:rPr>
                <w:rFonts w:cstheme="minorHAnsi"/>
                <w:sz w:val="24"/>
                <w:szCs w:val="24"/>
              </w:rPr>
            </w:pPr>
          </w:p>
          <w:p w14:paraId="126A4F48" w14:textId="77777777" w:rsidR="00BE5E82" w:rsidRPr="00AF11D1" w:rsidRDefault="00BE5E82" w:rsidP="004F3493">
            <w:pPr>
              <w:jc w:val="both"/>
              <w:rPr>
                <w:rFonts w:cstheme="minorHAnsi"/>
                <w:sz w:val="24"/>
                <w:szCs w:val="24"/>
              </w:rPr>
            </w:pPr>
          </w:p>
          <w:p w14:paraId="13704AC9" w14:textId="77777777" w:rsidR="0083232E" w:rsidRPr="00AF11D1" w:rsidRDefault="0083232E" w:rsidP="004F3493">
            <w:pPr>
              <w:jc w:val="both"/>
              <w:rPr>
                <w:rFonts w:cstheme="minorHAnsi"/>
                <w:sz w:val="24"/>
                <w:szCs w:val="24"/>
              </w:rPr>
            </w:pPr>
          </w:p>
          <w:p w14:paraId="55F1BB63" w14:textId="77777777" w:rsidR="0083232E" w:rsidRPr="00AF11D1" w:rsidRDefault="0083232E" w:rsidP="004F3493">
            <w:pPr>
              <w:jc w:val="both"/>
              <w:rPr>
                <w:rFonts w:cstheme="minorHAnsi"/>
                <w:sz w:val="24"/>
                <w:szCs w:val="24"/>
              </w:rPr>
            </w:pPr>
          </w:p>
          <w:p w14:paraId="35AEB1E9" w14:textId="77777777" w:rsidR="0083232E" w:rsidRPr="00AF11D1" w:rsidRDefault="0083232E" w:rsidP="004F3493">
            <w:pPr>
              <w:jc w:val="both"/>
              <w:rPr>
                <w:rFonts w:cstheme="minorHAnsi"/>
                <w:sz w:val="24"/>
                <w:szCs w:val="24"/>
              </w:rPr>
            </w:pPr>
          </w:p>
          <w:p w14:paraId="09EC1589" w14:textId="77777777" w:rsidR="0083232E" w:rsidRPr="00AF11D1" w:rsidRDefault="0083232E" w:rsidP="004F3493">
            <w:pPr>
              <w:jc w:val="both"/>
              <w:rPr>
                <w:rFonts w:cstheme="minorHAnsi"/>
                <w:sz w:val="24"/>
                <w:szCs w:val="24"/>
              </w:rPr>
            </w:pPr>
          </w:p>
          <w:p w14:paraId="4102CCBC" w14:textId="77777777" w:rsidR="0083232E" w:rsidRPr="00AF11D1" w:rsidRDefault="0083232E" w:rsidP="004F3493">
            <w:pPr>
              <w:jc w:val="both"/>
              <w:rPr>
                <w:rFonts w:cstheme="minorHAnsi"/>
                <w:sz w:val="24"/>
                <w:szCs w:val="24"/>
              </w:rPr>
            </w:pPr>
          </w:p>
          <w:p w14:paraId="23752955" w14:textId="77777777" w:rsidR="0083232E" w:rsidRPr="00AF11D1" w:rsidRDefault="0083232E" w:rsidP="004F3493">
            <w:pPr>
              <w:jc w:val="both"/>
              <w:rPr>
                <w:rFonts w:cstheme="minorHAnsi"/>
                <w:sz w:val="24"/>
                <w:szCs w:val="24"/>
              </w:rPr>
            </w:pPr>
          </w:p>
          <w:p w14:paraId="60BF5DF8" w14:textId="77777777" w:rsidR="0083232E" w:rsidRPr="00AF11D1" w:rsidRDefault="0083232E" w:rsidP="004F3493">
            <w:pPr>
              <w:jc w:val="both"/>
              <w:rPr>
                <w:rFonts w:cstheme="minorHAnsi"/>
                <w:sz w:val="24"/>
                <w:szCs w:val="24"/>
              </w:rPr>
            </w:pPr>
          </w:p>
          <w:p w14:paraId="2884E6DC" w14:textId="77777777" w:rsidR="0083232E" w:rsidRPr="00AF11D1" w:rsidRDefault="0083232E" w:rsidP="004F3493">
            <w:pPr>
              <w:jc w:val="both"/>
              <w:rPr>
                <w:rFonts w:cstheme="minorHAnsi"/>
                <w:sz w:val="24"/>
                <w:szCs w:val="24"/>
              </w:rPr>
            </w:pPr>
          </w:p>
          <w:p w14:paraId="0D9951C1" w14:textId="77777777" w:rsidR="0083232E" w:rsidRPr="00AF11D1" w:rsidRDefault="0083232E" w:rsidP="004F3493">
            <w:pPr>
              <w:jc w:val="both"/>
              <w:rPr>
                <w:rFonts w:cstheme="minorHAnsi"/>
                <w:sz w:val="24"/>
                <w:szCs w:val="24"/>
              </w:rPr>
            </w:pPr>
          </w:p>
          <w:p w14:paraId="4DE205B2" w14:textId="77777777" w:rsidR="0083232E" w:rsidRPr="00AF11D1" w:rsidRDefault="0083232E" w:rsidP="004F3493">
            <w:pPr>
              <w:jc w:val="both"/>
              <w:rPr>
                <w:rFonts w:cstheme="minorHAnsi"/>
                <w:sz w:val="24"/>
                <w:szCs w:val="24"/>
              </w:rPr>
            </w:pPr>
          </w:p>
          <w:p w14:paraId="73015A6C" w14:textId="77777777" w:rsidR="0083232E" w:rsidRPr="00AF11D1" w:rsidRDefault="0083232E" w:rsidP="004F3493">
            <w:pPr>
              <w:jc w:val="both"/>
              <w:rPr>
                <w:rFonts w:cstheme="minorHAnsi"/>
                <w:sz w:val="24"/>
                <w:szCs w:val="24"/>
              </w:rPr>
            </w:pPr>
          </w:p>
          <w:p w14:paraId="5456C4E5" w14:textId="77777777" w:rsidR="0083232E" w:rsidRPr="00AF11D1" w:rsidRDefault="0083232E" w:rsidP="004F3493">
            <w:pPr>
              <w:jc w:val="both"/>
              <w:rPr>
                <w:rFonts w:cstheme="minorHAnsi"/>
                <w:sz w:val="24"/>
                <w:szCs w:val="24"/>
              </w:rPr>
            </w:pPr>
          </w:p>
          <w:p w14:paraId="1FCC66D3" w14:textId="77777777" w:rsidR="0039598D" w:rsidRPr="00AF11D1" w:rsidRDefault="0039598D" w:rsidP="004F3493">
            <w:pPr>
              <w:jc w:val="both"/>
              <w:rPr>
                <w:rFonts w:cstheme="minorHAnsi"/>
                <w:sz w:val="24"/>
                <w:szCs w:val="24"/>
              </w:rPr>
            </w:pPr>
          </w:p>
          <w:p w14:paraId="7F917A20" w14:textId="47FFAE92" w:rsidR="00BE5E82" w:rsidRPr="00AF11D1" w:rsidRDefault="005B0264" w:rsidP="00E638A4">
            <w:pPr>
              <w:shd w:val="clear" w:color="auto" w:fill="A6E4DF" w:themeFill="accent3" w:themeFillTint="66"/>
              <w:rPr>
                <w:bCs/>
                <w:sz w:val="32"/>
                <w:szCs w:val="32"/>
              </w:rPr>
            </w:pPr>
            <w:r w:rsidRPr="00AF11D1">
              <w:rPr>
                <w:bCs/>
                <w:sz w:val="32"/>
                <w:szCs w:val="32"/>
              </w:rPr>
              <w:lastRenderedPageBreak/>
              <w:t>Annex</w:t>
            </w:r>
            <w:r w:rsidR="00811D62" w:rsidRPr="00AF11D1">
              <w:rPr>
                <w:bCs/>
                <w:sz w:val="32"/>
                <w:szCs w:val="32"/>
              </w:rPr>
              <w:t xml:space="preserve"> 3</w:t>
            </w:r>
          </w:p>
          <w:p w14:paraId="0B0716CA" w14:textId="66E5D42C" w:rsidR="00BE5E82" w:rsidRPr="00AF11D1" w:rsidRDefault="00BE5E82" w:rsidP="00E638A4">
            <w:pPr>
              <w:shd w:val="clear" w:color="auto" w:fill="A6E4DF" w:themeFill="accent3" w:themeFillTint="66"/>
              <w:jc w:val="both"/>
              <w:rPr>
                <w:bCs/>
              </w:rPr>
            </w:pPr>
            <w:r w:rsidRPr="00AF11D1">
              <w:rPr>
                <w:bCs/>
              </w:rPr>
              <w:t>Pr</w:t>
            </w:r>
            <w:r w:rsidR="005B0264" w:rsidRPr="00AF11D1">
              <w:rPr>
                <w:bCs/>
              </w:rPr>
              <w:t>oposals of the Institution for social and political research (IDPI) Mostar for changes to the BiH Election Law</w:t>
            </w:r>
          </w:p>
          <w:p w14:paraId="2A01EBEC" w14:textId="6C2E58E1" w:rsidR="00C105E8" w:rsidRPr="00AF11D1" w:rsidRDefault="005B0264" w:rsidP="00C105E8">
            <w:p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 xml:space="preserve">As stated by the Institute for social and political research, the characteristics of the Proposal for Amendments to the BiH Election Law of are contained in the principles presented below. </w:t>
            </w:r>
            <w:r w:rsidRPr="00AF11D1">
              <w:rPr>
                <w:rFonts w:eastAsia="Times New Roman" w:cstheme="minorHAnsi"/>
                <w:bCs/>
                <w:sz w:val="24"/>
                <w:szCs w:val="24"/>
                <w:lang w:eastAsia="hr-HR"/>
              </w:rPr>
              <w:t>A detailed overview of the models can be viewed at the following link: https://bit.ly/3ilRZnq</w:t>
            </w:r>
          </w:p>
          <w:p w14:paraId="26C47A7A" w14:textId="6E7C051A" w:rsidR="00C105E8" w:rsidRPr="00AF11D1" w:rsidRDefault="00B345B1" w:rsidP="003E7279">
            <w:pPr>
              <w:numPr>
                <w:ilvl w:val="0"/>
                <w:numId w:val="6"/>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Neither Proposal A nor Proposal B require the national identification of either voters or candidates in the entire electoral process. Everyone, regardless of their nationality, can participate in all elections.</w:t>
            </w:r>
          </w:p>
          <w:p w14:paraId="5A9B6792" w14:textId="18BB976D" w:rsidR="00C105E8" w:rsidRPr="00AF11D1" w:rsidRDefault="00B345B1" w:rsidP="003E7279">
            <w:pPr>
              <w:numPr>
                <w:ilvl w:val="0"/>
                <w:numId w:val="7"/>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Both Proposal A and Proposal B enable every citizen, regardless of national (non)affiliation, to have the right and the opportunity to stand as candidate for bodies of authorities and to participate in the process of voting for all bodies of authority elected in the General Elections (BiH Presidency, BiH PA, Parliament of FBiH, National Assembly and Council of Peoples of RS).</w:t>
            </w:r>
          </w:p>
          <w:p w14:paraId="16E1304C" w14:textId="6677445D" w:rsidR="00C105E8" w:rsidRPr="00AF11D1" w:rsidRDefault="00B345B1" w:rsidP="003E7279">
            <w:pPr>
              <w:numPr>
                <w:ilvl w:val="0"/>
                <w:numId w:val="8"/>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Both Proposal A and Proposal B respect the constituency of peoples and mutual equality of the constituent peoples, as well as the right of members of the group of Other peoples and citizens to stand for the elections and be elected to all bodies of authority elected in the General Elections.</w:t>
            </w:r>
          </w:p>
          <w:p w14:paraId="5806886F" w14:textId="5BE7D25B" w:rsidR="00C105E8" w:rsidRPr="00AF11D1" w:rsidRDefault="001025B9" w:rsidP="003E7279">
            <w:pPr>
              <w:numPr>
                <w:ilvl w:val="0"/>
                <w:numId w:val="9"/>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B</w:t>
            </w:r>
            <w:r w:rsidR="002C47B1" w:rsidRPr="00AF11D1">
              <w:rPr>
                <w:rFonts w:eastAsia="Times New Roman" w:cstheme="minorHAnsi"/>
                <w:b w:val="0"/>
                <w:sz w:val="24"/>
                <w:szCs w:val="24"/>
                <w:lang w:eastAsia="hr-HR"/>
              </w:rPr>
              <w:t>oth Proposal A and Proposal B ensure the implementation of the principle that members of one constituent people shall not decisively influence the election of either representatives of another constituent people or representatives of a group of Other peoples and citizens.</w:t>
            </w:r>
          </w:p>
          <w:p w14:paraId="41521F34" w14:textId="03D703F4" w:rsidR="0038088A" w:rsidRPr="00AF11D1" w:rsidRDefault="0038088A" w:rsidP="0038088A">
            <w:pPr>
              <w:numPr>
                <w:ilvl w:val="0"/>
                <w:numId w:val="10"/>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Both Proposal A and Proposal B ensure the implementation of the principle of legitimate representation, as well as the principle of equal value of the vote, to each specific demos participating in the General Elections.</w:t>
            </w:r>
          </w:p>
          <w:p w14:paraId="3D0D4D2E" w14:textId="48111082" w:rsidR="00C105E8" w:rsidRPr="00AF11D1" w:rsidRDefault="0038088A" w:rsidP="004B75BC">
            <w:pPr>
              <w:numPr>
                <w:ilvl w:val="0"/>
                <w:numId w:val="11"/>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Neither Proposal A nor Proposal B change or create any new internal boundaries, either temporarily or permanently, thus ensuring that the changes in electoral legislation required for the full implementation of the General Elections do not create any reason to change the dual entity structure or existing administrative-territorial boundaries within the entities.</w:t>
            </w:r>
          </w:p>
          <w:p w14:paraId="4256B2AE" w14:textId="041C431C" w:rsidR="00C105E8" w:rsidRPr="00AF11D1" w:rsidRDefault="0038088A" w:rsidP="003E7279">
            <w:pPr>
              <w:numPr>
                <w:ilvl w:val="0"/>
                <w:numId w:val="12"/>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Proposal A at the entity level abolishes all forms of electoral discrimination on an administrative-territorial basis, both among members of individual constituent peoples and among members of the group of Other peoples and citizens. Proposal B at the level of the entire state abolishes all forms of electoral discrimination on an administrative-territorial basis, both among members of individual constituent peoples and among members of the group of Other peoples and citizens. In practice, this means that a Croat in Sarajevo or Goražde has the same value of the and the ability to vote and be elected as a Croat in Mostar or Široki Brijeg. The same is true for Bosniaks, Serbs and Others throughout BiH.</w:t>
            </w:r>
          </w:p>
          <w:p w14:paraId="1311964E" w14:textId="64EE5A3A" w:rsidR="00C105E8" w:rsidRPr="00AF11D1" w:rsidRDefault="0038088A" w:rsidP="003E7279">
            <w:pPr>
              <w:numPr>
                <w:ilvl w:val="0"/>
                <w:numId w:val="13"/>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lastRenderedPageBreak/>
              <w:t>Both Proposal A and Proposal B promote an electoral system that provides more equality, transparency and uniformity, based on mathematical formulas rather than on the national identification of candidates and voters, or on the creation of new constituency boundaries.</w:t>
            </w:r>
          </w:p>
          <w:p w14:paraId="24BFE0B1" w14:textId="1655885D" w:rsidR="00C105E8" w:rsidRPr="00AF11D1" w:rsidRDefault="0038088A" w:rsidP="003E7279">
            <w:pPr>
              <w:numPr>
                <w:ilvl w:val="0"/>
                <w:numId w:val="14"/>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Both Proposal A and Proposal B encourage further democratization, diversity of political ideas and pluralism of political options within each of the three constituent peoples. This is of special importance for Croats, whose intra-national party pluralism is the least developed, which has led to a state of pronounced domination of only one party and one political option.</w:t>
            </w:r>
          </w:p>
          <w:p w14:paraId="701B9C2C" w14:textId="2D58558E" w:rsidR="00C105E8" w:rsidRPr="00AF11D1" w:rsidRDefault="0038088A" w:rsidP="003E7279">
            <w:pPr>
              <w:numPr>
                <w:ilvl w:val="0"/>
                <w:numId w:val="15"/>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Achieving a political agreement, both for Proposal A and Proposal B, can relax interethnic tensions in the country and allow for the election of legitimate representatives and constituent peoples and Others at the General Elections in October. These representatives could then, with the legitimacy gained in democratic, free and fair elections, build on the success achieved in the reform of electoral legislation and reach a compromise on other necessary reforms in BiH, primarily economic and judicial reforms.</w:t>
            </w:r>
          </w:p>
          <w:p w14:paraId="6E4334D3" w14:textId="30D6EC9F" w:rsidR="00C105E8" w:rsidRPr="00AF11D1" w:rsidRDefault="0038088A" w:rsidP="002C107F">
            <w:pPr>
              <w:numPr>
                <w:ilvl w:val="0"/>
                <w:numId w:val="16"/>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Reform of electoral legislation, either through Proposal A or Proposal B, would be the greatest internal political success since Dayton that could restore BiH citizens' faith in a democratic and functioning country that operates on the basis of political agreement and consensus, instead of the already existing practice of political conflict, exclusiveness and stagnation.</w:t>
            </w:r>
          </w:p>
          <w:p w14:paraId="234E71C6" w14:textId="3401A339" w:rsidR="00C105E8" w:rsidRPr="00AF11D1" w:rsidRDefault="000426E3" w:rsidP="003E7279">
            <w:pPr>
              <w:numPr>
                <w:ilvl w:val="0"/>
                <w:numId w:val="17"/>
              </w:numPr>
              <w:spacing w:before="100" w:beforeAutospacing="1" w:after="100" w:afterAutospacing="1" w:line="240" w:lineRule="auto"/>
              <w:jc w:val="both"/>
              <w:rPr>
                <w:rFonts w:eastAsia="Times New Roman" w:cstheme="minorHAnsi"/>
                <w:b w:val="0"/>
                <w:sz w:val="24"/>
                <w:szCs w:val="24"/>
                <w:lang w:eastAsia="hr-HR"/>
              </w:rPr>
            </w:pPr>
            <w:r w:rsidRPr="00AF11D1">
              <w:rPr>
                <w:rFonts w:eastAsia="Times New Roman" w:cstheme="minorHAnsi"/>
                <w:b w:val="0"/>
                <w:sz w:val="24"/>
                <w:szCs w:val="24"/>
                <w:lang w:eastAsia="hr-HR"/>
              </w:rPr>
              <w:t xml:space="preserve">12. Due to the complexity, asymmetry and non-transparency of the existing electoral model, it is difficult to establish a system of accountability of public officials towards those who elected them. By implementing both Proposal A and Proposal B, it would be completely clear who elected who and who suits who the best, i.e. the voters of each specific demos could finally more clearly assess if </w:t>
            </w:r>
            <w:r w:rsidR="001025B9" w:rsidRPr="00AF11D1">
              <w:rPr>
                <w:rFonts w:eastAsia="Times New Roman" w:cstheme="minorHAnsi"/>
                <w:b w:val="0"/>
                <w:sz w:val="24"/>
                <w:szCs w:val="24"/>
                <w:lang w:eastAsia="hr-HR"/>
              </w:rPr>
              <w:t>the ones</w:t>
            </w:r>
            <w:r w:rsidRPr="00AF11D1">
              <w:rPr>
                <w:rFonts w:eastAsia="Times New Roman" w:cstheme="minorHAnsi"/>
                <w:b w:val="0"/>
                <w:sz w:val="24"/>
                <w:szCs w:val="24"/>
                <w:lang w:eastAsia="hr-HR"/>
              </w:rPr>
              <w:t xml:space="preserve"> they have elected met their expectations or not, and reward them accordingly or punish them in the next elections.</w:t>
            </w:r>
          </w:p>
          <w:p w14:paraId="136F7ACB" w14:textId="77777777" w:rsidR="00C105E8" w:rsidRPr="00AF11D1" w:rsidRDefault="00C105E8" w:rsidP="00C105E8">
            <w:pPr>
              <w:jc w:val="both"/>
              <w:rPr>
                <w:rFonts w:cstheme="minorHAnsi"/>
                <w:b w:val="0"/>
              </w:rPr>
            </w:pPr>
          </w:p>
          <w:p w14:paraId="36C68AA0" w14:textId="77777777" w:rsidR="00C105E8" w:rsidRPr="00AF11D1" w:rsidRDefault="00C105E8" w:rsidP="00BE5E82">
            <w:pPr>
              <w:rPr>
                <w:bCs/>
              </w:rPr>
            </w:pPr>
          </w:p>
          <w:p w14:paraId="79C0DD89" w14:textId="77777777" w:rsidR="00BE5E82" w:rsidRPr="00AF11D1" w:rsidRDefault="00BE5E82" w:rsidP="00BE5E82">
            <w:pPr>
              <w:rPr>
                <w:bCs/>
              </w:rPr>
            </w:pPr>
          </w:p>
          <w:p w14:paraId="76FFC08F" w14:textId="77777777" w:rsidR="004F3493" w:rsidRPr="00AF11D1" w:rsidRDefault="004F3493" w:rsidP="004F3493">
            <w:pPr>
              <w:rPr>
                <w:rFonts w:cstheme="minorHAnsi"/>
                <w:bCs/>
                <w:sz w:val="24"/>
                <w:szCs w:val="24"/>
              </w:rPr>
            </w:pPr>
          </w:p>
        </w:tc>
      </w:tr>
      <w:tr w:rsidR="007D6128" w:rsidRPr="00AF11D1" w14:paraId="6B0D42A7" w14:textId="77777777" w:rsidTr="00321055">
        <w:trPr>
          <w:trHeight w:val="5931"/>
        </w:trPr>
        <w:tc>
          <w:tcPr>
            <w:tcW w:w="10412" w:type="dxa"/>
          </w:tcPr>
          <w:p w14:paraId="1281DF67" w14:textId="193B17ED" w:rsidR="00811D62" w:rsidRPr="00AF11D1" w:rsidRDefault="00B345B1" w:rsidP="00E638A4">
            <w:pPr>
              <w:shd w:val="clear" w:color="auto" w:fill="A6E4DF" w:themeFill="accent3" w:themeFillTint="66"/>
              <w:jc w:val="both"/>
              <w:rPr>
                <w:bCs/>
                <w:sz w:val="32"/>
                <w:szCs w:val="32"/>
              </w:rPr>
            </w:pPr>
            <w:r w:rsidRPr="00AF11D1">
              <w:rPr>
                <w:bCs/>
                <w:sz w:val="32"/>
                <w:szCs w:val="32"/>
              </w:rPr>
              <w:lastRenderedPageBreak/>
              <w:t>Annex</w:t>
            </w:r>
            <w:r w:rsidR="00811D62" w:rsidRPr="00AF11D1">
              <w:rPr>
                <w:bCs/>
                <w:sz w:val="32"/>
                <w:szCs w:val="32"/>
              </w:rPr>
              <w:t xml:space="preserve"> </w:t>
            </w:r>
            <w:r w:rsidRPr="00AF11D1">
              <w:rPr>
                <w:bCs/>
                <w:sz w:val="32"/>
                <w:szCs w:val="32"/>
              </w:rPr>
              <w:t>4</w:t>
            </w:r>
          </w:p>
          <w:p w14:paraId="1B641BEE" w14:textId="0A13E66E" w:rsidR="007D6128" w:rsidRPr="00AF11D1" w:rsidRDefault="00811D62" w:rsidP="00E638A4">
            <w:pPr>
              <w:shd w:val="clear" w:color="auto" w:fill="A6E4DF" w:themeFill="accent3" w:themeFillTint="66"/>
              <w:jc w:val="both"/>
              <w:rPr>
                <w:bCs/>
              </w:rPr>
            </w:pPr>
            <w:r w:rsidRPr="00AF11D1">
              <w:rPr>
                <w:bCs/>
              </w:rPr>
              <w:t>P</w:t>
            </w:r>
            <w:r w:rsidR="00B345B1" w:rsidRPr="00AF11D1">
              <w:rPr>
                <w:bCs/>
              </w:rPr>
              <w:t>roposal of amendments to the BiH Constitution by the Initiative “Citizens for constitutional reforms”</w:t>
            </w:r>
          </w:p>
          <w:p w14:paraId="6A904510" w14:textId="77777777" w:rsidR="004474E1" w:rsidRPr="00AF11D1" w:rsidRDefault="004474E1" w:rsidP="004474E1">
            <w:pPr>
              <w:jc w:val="both"/>
              <w:rPr>
                <w:bCs/>
              </w:rPr>
            </w:pPr>
          </w:p>
          <w:p w14:paraId="3BB65B38" w14:textId="597CABBD" w:rsidR="00B7702D" w:rsidRPr="00AF11D1" w:rsidRDefault="000426E3" w:rsidP="000426E3">
            <w:pPr>
              <w:jc w:val="both"/>
              <w:rPr>
                <w:rFonts w:cstheme="minorHAnsi"/>
                <w:b w:val="0"/>
                <w:sz w:val="24"/>
                <w:szCs w:val="24"/>
              </w:rPr>
            </w:pPr>
            <w:r w:rsidRPr="00AF11D1">
              <w:rPr>
                <w:rFonts w:cstheme="minorHAnsi"/>
                <w:b w:val="0"/>
                <w:sz w:val="24"/>
                <w:szCs w:val="24"/>
              </w:rPr>
              <w:t>The initiative "Citizens for constitutional changes" was established in 2013 and since then it advocates sensitization and changes to the BiH Constitution from a gender and human rights perspective. Members of the Initiative "Citizens for constitutional change" have defined five priorities that will be subject of their advocacy efforts in the process of reforming the Constitution of BiH, and in line with them they created gender-responsive amendments to the BiH Constitution.</w:t>
            </w:r>
          </w:p>
          <w:p w14:paraId="5DD6361A" w14:textId="77777777" w:rsidR="00B7702D" w:rsidRPr="00AF11D1" w:rsidRDefault="00B7702D" w:rsidP="004474E1">
            <w:pPr>
              <w:jc w:val="both"/>
              <w:rPr>
                <w:rFonts w:cstheme="minorHAnsi"/>
                <w:b w:val="0"/>
                <w:sz w:val="24"/>
                <w:szCs w:val="24"/>
              </w:rPr>
            </w:pPr>
          </w:p>
          <w:p w14:paraId="7DE67D93" w14:textId="75260296" w:rsidR="00B7702D" w:rsidRPr="00AF11D1" w:rsidRDefault="000426E3" w:rsidP="004474E1">
            <w:pPr>
              <w:jc w:val="both"/>
              <w:rPr>
                <w:rStyle w:val="markedcontent"/>
                <w:rFonts w:cstheme="minorHAnsi"/>
                <w:b w:val="0"/>
                <w:sz w:val="24"/>
                <w:szCs w:val="24"/>
                <w:u w:val="single"/>
              </w:rPr>
            </w:pPr>
            <w:r w:rsidRPr="00AF11D1">
              <w:rPr>
                <w:rStyle w:val="markedcontent"/>
                <w:rFonts w:cstheme="minorHAnsi"/>
                <w:b w:val="0"/>
                <w:sz w:val="24"/>
                <w:szCs w:val="24"/>
                <w:u w:val="single"/>
              </w:rPr>
              <w:t>Priorities are</w:t>
            </w:r>
            <w:r w:rsidR="004474E1" w:rsidRPr="00AF11D1">
              <w:rPr>
                <w:rStyle w:val="markedcontent"/>
                <w:rFonts w:cstheme="minorHAnsi"/>
                <w:b w:val="0"/>
                <w:sz w:val="24"/>
                <w:szCs w:val="24"/>
                <w:u w:val="single"/>
              </w:rPr>
              <w:t xml:space="preserve">: </w:t>
            </w:r>
          </w:p>
          <w:p w14:paraId="53289D3D" w14:textId="77777777" w:rsidR="000426E3" w:rsidRPr="00AF11D1" w:rsidRDefault="004474E1" w:rsidP="000426E3">
            <w:pPr>
              <w:jc w:val="both"/>
              <w:rPr>
                <w:rStyle w:val="markedcontent"/>
                <w:rFonts w:cstheme="minorHAnsi"/>
                <w:b w:val="0"/>
                <w:sz w:val="24"/>
                <w:szCs w:val="24"/>
              </w:rPr>
            </w:pPr>
            <w:r w:rsidRPr="00AF11D1">
              <w:rPr>
                <w:rStyle w:val="markedcontent"/>
                <w:rFonts w:cstheme="minorHAnsi"/>
                <w:b w:val="0"/>
                <w:sz w:val="24"/>
                <w:szCs w:val="24"/>
              </w:rPr>
              <w:t xml:space="preserve">1. </w:t>
            </w:r>
            <w:r w:rsidR="000426E3" w:rsidRPr="00AF11D1">
              <w:rPr>
                <w:rStyle w:val="markedcontent"/>
                <w:rFonts w:cstheme="minorHAnsi"/>
                <w:b w:val="0"/>
                <w:sz w:val="24"/>
                <w:szCs w:val="24"/>
              </w:rPr>
              <w:t>Use of gender-responsive language in the BiH Constitution;</w:t>
            </w:r>
          </w:p>
          <w:p w14:paraId="58250460" w14:textId="56BF93DC" w:rsidR="000426E3" w:rsidRPr="00AF11D1" w:rsidRDefault="000426E3" w:rsidP="000426E3">
            <w:pPr>
              <w:jc w:val="both"/>
              <w:rPr>
                <w:rStyle w:val="markedcontent"/>
                <w:rFonts w:cstheme="minorHAnsi"/>
                <w:b w:val="0"/>
                <w:sz w:val="24"/>
                <w:szCs w:val="24"/>
              </w:rPr>
            </w:pPr>
            <w:r w:rsidRPr="00AF11D1">
              <w:rPr>
                <w:rStyle w:val="markedcontent"/>
                <w:rFonts w:cstheme="minorHAnsi"/>
                <w:b w:val="0"/>
                <w:sz w:val="24"/>
                <w:szCs w:val="24"/>
              </w:rPr>
              <w:t>2. Introduction of affirmative measures in the BiH Constitution in order to achieve full gender</w:t>
            </w:r>
            <w:r w:rsidR="001A6727" w:rsidRPr="00AF11D1">
              <w:rPr>
                <w:rStyle w:val="markedcontent"/>
                <w:rFonts w:cstheme="minorHAnsi"/>
                <w:b w:val="0"/>
                <w:sz w:val="24"/>
                <w:szCs w:val="24"/>
              </w:rPr>
              <w:t xml:space="preserve"> </w:t>
            </w:r>
            <w:r w:rsidRPr="00AF11D1">
              <w:rPr>
                <w:rStyle w:val="markedcontent"/>
                <w:rFonts w:cstheme="minorHAnsi"/>
                <w:b w:val="0"/>
                <w:sz w:val="24"/>
                <w:szCs w:val="24"/>
              </w:rPr>
              <w:t>equality;</w:t>
            </w:r>
          </w:p>
          <w:p w14:paraId="1F25C133" w14:textId="77777777" w:rsidR="000426E3" w:rsidRPr="00AF11D1" w:rsidRDefault="000426E3" w:rsidP="000426E3">
            <w:pPr>
              <w:jc w:val="both"/>
              <w:rPr>
                <w:rStyle w:val="markedcontent"/>
                <w:rFonts w:cstheme="minorHAnsi"/>
                <w:b w:val="0"/>
                <w:sz w:val="24"/>
                <w:szCs w:val="24"/>
              </w:rPr>
            </w:pPr>
            <w:r w:rsidRPr="00AF11D1">
              <w:rPr>
                <w:rStyle w:val="markedcontent"/>
                <w:rFonts w:cstheme="minorHAnsi"/>
                <w:b w:val="0"/>
                <w:sz w:val="24"/>
                <w:szCs w:val="24"/>
              </w:rPr>
              <w:t>3. Expansion of the existing Catalog of Rights with provisions related to the universal health,</w:t>
            </w:r>
          </w:p>
          <w:p w14:paraId="067191B4" w14:textId="77777777" w:rsidR="000426E3" w:rsidRPr="00AF11D1" w:rsidRDefault="000426E3" w:rsidP="000426E3">
            <w:pPr>
              <w:jc w:val="both"/>
              <w:rPr>
                <w:rStyle w:val="markedcontent"/>
                <w:rFonts w:cstheme="minorHAnsi"/>
                <w:b w:val="0"/>
                <w:sz w:val="24"/>
                <w:szCs w:val="24"/>
              </w:rPr>
            </w:pPr>
            <w:r w:rsidRPr="00AF11D1">
              <w:rPr>
                <w:rStyle w:val="markedcontent"/>
                <w:rFonts w:cstheme="minorHAnsi"/>
                <w:b w:val="0"/>
                <w:sz w:val="24"/>
                <w:szCs w:val="24"/>
              </w:rPr>
              <w:t>social and family protection;</w:t>
            </w:r>
          </w:p>
          <w:p w14:paraId="4DEF6781" w14:textId="77777777" w:rsidR="000426E3" w:rsidRPr="00AF11D1" w:rsidRDefault="000426E3" w:rsidP="000426E3">
            <w:pPr>
              <w:jc w:val="both"/>
              <w:rPr>
                <w:rStyle w:val="markedcontent"/>
                <w:rFonts w:cstheme="minorHAnsi"/>
                <w:b w:val="0"/>
                <w:sz w:val="24"/>
                <w:szCs w:val="24"/>
              </w:rPr>
            </w:pPr>
            <w:r w:rsidRPr="00AF11D1">
              <w:rPr>
                <w:rStyle w:val="markedcontent"/>
                <w:rFonts w:cstheme="minorHAnsi"/>
                <w:b w:val="0"/>
                <w:sz w:val="24"/>
                <w:szCs w:val="24"/>
              </w:rPr>
              <w:t>4. Greater judicial and legal protection of human rights and freedoms;</w:t>
            </w:r>
          </w:p>
          <w:p w14:paraId="2136FD4B" w14:textId="746293C8" w:rsidR="004474E1" w:rsidRPr="00AF11D1" w:rsidRDefault="000426E3" w:rsidP="000426E3">
            <w:pPr>
              <w:rPr>
                <w:rStyle w:val="markedcontent"/>
                <w:rFonts w:cstheme="minorHAnsi"/>
                <w:b w:val="0"/>
                <w:sz w:val="24"/>
                <w:szCs w:val="24"/>
              </w:rPr>
            </w:pPr>
            <w:r w:rsidRPr="00AF11D1">
              <w:rPr>
                <w:rStyle w:val="markedcontent"/>
                <w:rFonts w:cstheme="minorHAnsi"/>
                <w:b w:val="0"/>
                <w:sz w:val="24"/>
                <w:szCs w:val="24"/>
              </w:rPr>
              <w:t>5. The principle of direct democracy applied to the process of constitutional reform.</w:t>
            </w:r>
          </w:p>
          <w:p w14:paraId="559FD839" w14:textId="77777777" w:rsidR="00B7702D" w:rsidRPr="00AF11D1" w:rsidRDefault="00B7702D" w:rsidP="00B7702D">
            <w:pPr>
              <w:rPr>
                <w:rStyle w:val="markedcontent"/>
                <w:rFonts w:cstheme="minorHAnsi"/>
                <w:b w:val="0"/>
                <w:sz w:val="24"/>
                <w:szCs w:val="24"/>
              </w:rPr>
            </w:pPr>
          </w:p>
          <w:p w14:paraId="7036E276" w14:textId="20EB7963" w:rsidR="0083232E" w:rsidRPr="00AF11D1" w:rsidRDefault="00312A74" w:rsidP="00B7702D">
            <w:pPr>
              <w:rPr>
                <w:rStyle w:val="markedcontent"/>
                <w:rFonts w:cstheme="minorHAnsi"/>
                <w:b w:val="0"/>
                <w:sz w:val="24"/>
                <w:szCs w:val="24"/>
              </w:rPr>
            </w:pPr>
            <w:r w:rsidRPr="00AF11D1">
              <w:rPr>
                <w:rStyle w:val="markedcontent"/>
                <w:rFonts w:cstheme="minorHAnsi"/>
                <w:b w:val="0"/>
                <w:sz w:val="24"/>
                <w:szCs w:val="24"/>
              </w:rPr>
              <w:t>Here we present proposal concerning priority 4</w:t>
            </w:r>
            <w:r w:rsidR="0083232E" w:rsidRPr="00AF11D1">
              <w:rPr>
                <w:rStyle w:val="markedcontent"/>
                <w:rFonts w:cstheme="minorHAnsi"/>
                <w:b w:val="0"/>
                <w:sz w:val="24"/>
                <w:szCs w:val="24"/>
              </w:rPr>
              <w:t xml:space="preserve">: </w:t>
            </w:r>
          </w:p>
          <w:p w14:paraId="049ACE52" w14:textId="32919903" w:rsidR="0083232E" w:rsidRPr="00AF11D1" w:rsidRDefault="00312A74" w:rsidP="0083232E">
            <w:pPr>
              <w:rPr>
                <w:rStyle w:val="markedcontent"/>
                <w:rFonts w:ascii="Calibri" w:hAnsi="Calibri" w:cs="Calibri"/>
                <w:sz w:val="24"/>
                <w:szCs w:val="24"/>
              </w:rPr>
            </w:pPr>
            <w:r w:rsidRPr="00AF11D1">
              <w:rPr>
                <w:rStyle w:val="markedcontent"/>
                <w:rFonts w:ascii="Calibri" w:hAnsi="Calibri" w:cs="Calibri"/>
                <w:sz w:val="24"/>
                <w:szCs w:val="24"/>
              </w:rPr>
              <w:t>Greater judicial and legal protection of human rights and freedoms</w:t>
            </w:r>
            <w:r w:rsidR="0083232E" w:rsidRPr="00AF11D1">
              <w:rPr>
                <w:rStyle w:val="markedcontent"/>
                <w:rFonts w:ascii="Calibri" w:hAnsi="Calibri" w:cs="Calibri"/>
                <w:sz w:val="24"/>
                <w:szCs w:val="24"/>
              </w:rPr>
              <w:t xml:space="preserve"> </w:t>
            </w:r>
          </w:p>
          <w:p w14:paraId="41E9C03C" w14:textId="77777777" w:rsidR="0083232E" w:rsidRPr="00AF11D1" w:rsidRDefault="0083232E" w:rsidP="0083232E">
            <w:pPr>
              <w:rPr>
                <w:rStyle w:val="markedcontent"/>
                <w:rFonts w:ascii="Calibri" w:hAnsi="Calibri" w:cs="Calibri"/>
                <w:sz w:val="24"/>
                <w:szCs w:val="24"/>
              </w:rPr>
            </w:pPr>
          </w:p>
          <w:p w14:paraId="581FE86D" w14:textId="7C2FDDDC" w:rsidR="0083232E" w:rsidRPr="00AF11D1" w:rsidRDefault="00312A74" w:rsidP="00312A74">
            <w:pPr>
              <w:jc w:val="both"/>
              <w:rPr>
                <w:rStyle w:val="markedcontent"/>
                <w:rFonts w:ascii="Calibri" w:hAnsi="Calibri" w:cs="Calibri"/>
                <w:b w:val="0"/>
                <w:sz w:val="24"/>
                <w:szCs w:val="24"/>
              </w:rPr>
            </w:pPr>
            <w:r w:rsidRPr="00AF11D1">
              <w:rPr>
                <w:rStyle w:val="markedcontent"/>
                <w:rFonts w:ascii="Calibri" w:hAnsi="Calibri" w:cs="Calibri"/>
                <w:b w:val="0"/>
                <w:sz w:val="24"/>
                <w:szCs w:val="24"/>
              </w:rPr>
              <w:t xml:space="preserve">Although the BiH Constitution in its first sentence on human rights states that, (...) All persons within the territory of Bosnia and Herzegovina shall enjoy the human rights and fundamental freedoms referred to in paragraph 2 of this Article (2) '', (Article 2, Paragraph 3), this is not provided either in the legislation on the entire territory of BiH or in the application and consumption of these rights. Throughout its text, the BiH Constitution prefers collective rights of the constituent peoples to the individual, civil rights. "The general right of equality is </w:t>
            </w:r>
            <w:r w:rsidR="001025B9" w:rsidRPr="00AF11D1">
              <w:rPr>
                <w:rStyle w:val="markedcontent"/>
                <w:rFonts w:ascii="Calibri" w:hAnsi="Calibri" w:cs="Calibri"/>
                <w:b w:val="0"/>
                <w:sz w:val="24"/>
                <w:szCs w:val="24"/>
              </w:rPr>
              <w:t xml:space="preserve">quite specifically mentioned in </w:t>
            </w:r>
            <w:r w:rsidRPr="00AF11D1">
              <w:rPr>
                <w:rStyle w:val="markedcontent"/>
                <w:rFonts w:ascii="Calibri" w:hAnsi="Calibri" w:cs="Calibri"/>
                <w:b w:val="0"/>
                <w:sz w:val="24"/>
                <w:szCs w:val="24"/>
              </w:rPr>
              <w:t>the first place in the catalog of basic human rights. It, to a certain extent, normatively compensates for the ailment from which the political creation Bosnia and Herzegovina suffers the most, and that being the strict differentiation between the members of the three constituent peoples.” Therefore, it would be important to have changes to the Constitution guarantee individual rights in all segments of work and activities in BiH, while respecting all achieved international standards. The BiH Constitution should include provisions that provide judicial legal protection of human rights and freedoms, as well as explicitly state the equality of all before the courts in the State of BiH.</w:t>
            </w:r>
          </w:p>
          <w:p w14:paraId="2D4A14F4" w14:textId="77777777" w:rsidR="00312A74" w:rsidRPr="00AF11D1" w:rsidRDefault="00312A74" w:rsidP="00312A74">
            <w:pPr>
              <w:jc w:val="both"/>
              <w:rPr>
                <w:rStyle w:val="markedcontent"/>
                <w:rFonts w:cstheme="minorHAnsi"/>
                <w:b w:val="0"/>
                <w:sz w:val="24"/>
                <w:szCs w:val="24"/>
              </w:rPr>
            </w:pPr>
          </w:p>
          <w:p w14:paraId="20BC18B9" w14:textId="6AAF1749" w:rsidR="004474E1" w:rsidRPr="00AF11D1" w:rsidRDefault="00312A74" w:rsidP="00312A74">
            <w:pPr>
              <w:rPr>
                <w:rFonts w:cstheme="minorHAnsi"/>
                <w:sz w:val="24"/>
                <w:szCs w:val="24"/>
              </w:rPr>
            </w:pPr>
            <w:r w:rsidRPr="00AF11D1">
              <w:rPr>
                <w:rStyle w:val="markedcontent"/>
                <w:rFonts w:cstheme="minorHAnsi"/>
                <w:sz w:val="24"/>
                <w:szCs w:val="24"/>
              </w:rPr>
              <w:t>More detailed information on proposals and drafted amendments to the BIH Constitution are available at</w:t>
            </w:r>
            <w:r w:rsidR="00B7702D" w:rsidRPr="00AF11D1">
              <w:rPr>
                <w:rStyle w:val="markedcontent"/>
                <w:rFonts w:cstheme="minorHAnsi"/>
                <w:sz w:val="24"/>
                <w:szCs w:val="24"/>
              </w:rPr>
              <w:t xml:space="preserve">: </w:t>
            </w:r>
            <w:hyperlink r:id="rId69" w:history="1">
              <w:r w:rsidR="00B7702D" w:rsidRPr="00AF11D1">
                <w:rPr>
                  <w:rStyle w:val="Hyperlink"/>
                  <w:rFonts w:cstheme="minorHAnsi"/>
                  <w:sz w:val="24"/>
                  <w:szCs w:val="24"/>
                </w:rPr>
                <w:t>https://bit.ly/3z94itZ</w:t>
              </w:r>
            </w:hyperlink>
            <w:r w:rsidR="005972C4" w:rsidRPr="00AF11D1">
              <w:rPr>
                <w:rStyle w:val="markedcontent"/>
                <w:rFonts w:cstheme="minorHAnsi"/>
                <w:sz w:val="24"/>
                <w:szCs w:val="24"/>
              </w:rPr>
              <w:t xml:space="preserve"> </w:t>
            </w:r>
          </w:p>
        </w:tc>
      </w:tr>
      <w:tr w:rsidR="00B7702D" w:rsidRPr="00AF11D1" w14:paraId="2C04CF8B" w14:textId="77777777" w:rsidTr="00321055">
        <w:trPr>
          <w:trHeight w:val="5931"/>
        </w:trPr>
        <w:tc>
          <w:tcPr>
            <w:tcW w:w="10412" w:type="dxa"/>
          </w:tcPr>
          <w:p w14:paraId="76C2EB83" w14:textId="52377243" w:rsidR="002C1EB4" w:rsidRPr="00AF11D1" w:rsidRDefault="00312A74" w:rsidP="00E638A4">
            <w:pPr>
              <w:shd w:val="clear" w:color="auto" w:fill="A6E4DF" w:themeFill="accent3" w:themeFillTint="66"/>
              <w:jc w:val="both"/>
              <w:rPr>
                <w:bCs/>
                <w:sz w:val="32"/>
                <w:szCs w:val="32"/>
              </w:rPr>
            </w:pPr>
            <w:r w:rsidRPr="00AF11D1">
              <w:rPr>
                <w:bCs/>
                <w:sz w:val="32"/>
                <w:szCs w:val="32"/>
              </w:rPr>
              <w:lastRenderedPageBreak/>
              <w:t>Annex</w:t>
            </w:r>
            <w:r w:rsidR="002C1EB4" w:rsidRPr="00AF11D1">
              <w:rPr>
                <w:bCs/>
                <w:sz w:val="32"/>
                <w:szCs w:val="32"/>
              </w:rPr>
              <w:t xml:space="preserve"> 5</w:t>
            </w:r>
          </w:p>
          <w:p w14:paraId="2ED201B1" w14:textId="263E17B0" w:rsidR="00B7702D" w:rsidRPr="00AF11D1" w:rsidRDefault="00811D62" w:rsidP="00E638A4">
            <w:pPr>
              <w:shd w:val="clear" w:color="auto" w:fill="A6E4DF" w:themeFill="accent3" w:themeFillTint="66"/>
              <w:jc w:val="both"/>
              <w:rPr>
                <w:bCs/>
                <w:sz w:val="32"/>
                <w:szCs w:val="32"/>
              </w:rPr>
            </w:pPr>
            <w:r w:rsidRPr="00AF11D1">
              <w:rPr>
                <w:bCs/>
              </w:rPr>
              <w:t>Pr</w:t>
            </w:r>
            <w:r w:rsidR="00312A74" w:rsidRPr="00AF11D1">
              <w:rPr>
                <w:bCs/>
              </w:rPr>
              <w:t>oposals of the amendments to the BiH Constitution by the Forum of Tuzla citizens</w:t>
            </w:r>
          </w:p>
          <w:p w14:paraId="4997BBF1" w14:textId="77777777" w:rsidR="00811D62" w:rsidRPr="00AF11D1" w:rsidRDefault="00811D62" w:rsidP="004474E1">
            <w:pPr>
              <w:jc w:val="both"/>
              <w:rPr>
                <w:bCs/>
              </w:rPr>
            </w:pPr>
          </w:p>
          <w:p w14:paraId="732E9C3A" w14:textId="72ED0EEE" w:rsidR="00F11242" w:rsidRPr="00AF11D1" w:rsidRDefault="00F11242" w:rsidP="00F11242">
            <w:pPr>
              <w:jc w:val="both"/>
              <w:rPr>
                <w:b w:val="0"/>
                <w:bCs/>
                <w:sz w:val="24"/>
                <w:szCs w:val="24"/>
              </w:rPr>
            </w:pPr>
            <w:r w:rsidRPr="00AF11D1">
              <w:rPr>
                <w:b w:val="0"/>
                <w:bCs/>
                <w:sz w:val="24"/>
                <w:szCs w:val="24"/>
              </w:rPr>
              <w:t>The expert group of the Forum of Tuzla Citizens (FGT) had in 2011 presented to the public a proposal for amendments to the BiH Constitution. The expert group consisted of: Vehid Šehić, Šahbaz Džihanović, Slavo Kukić, Nerzuk Ćurak, Miodrag Živanović and Goran Marković.</w:t>
            </w:r>
          </w:p>
          <w:p w14:paraId="0B62B7D3" w14:textId="77777777" w:rsidR="00F11242" w:rsidRPr="00AF11D1" w:rsidRDefault="00F11242" w:rsidP="00F11242">
            <w:pPr>
              <w:jc w:val="both"/>
              <w:rPr>
                <w:b w:val="0"/>
                <w:bCs/>
                <w:sz w:val="24"/>
                <w:szCs w:val="24"/>
              </w:rPr>
            </w:pPr>
          </w:p>
          <w:p w14:paraId="121103E4" w14:textId="58594165" w:rsidR="00121DD7" w:rsidRPr="00AF11D1" w:rsidRDefault="00312A74" w:rsidP="009063CF">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1</w:t>
            </w:r>
          </w:p>
          <w:p w14:paraId="31CF0A0F" w14:textId="19749C9B" w:rsidR="00121DD7" w:rsidRPr="00AF11D1" w:rsidRDefault="00F11242" w:rsidP="00121DD7">
            <w:pPr>
              <w:rPr>
                <w:rFonts w:cstheme="minorHAnsi"/>
                <w:b w:val="0"/>
                <w:sz w:val="24"/>
                <w:szCs w:val="24"/>
              </w:rPr>
            </w:pPr>
            <w:r w:rsidRPr="00AF11D1">
              <w:rPr>
                <w:rFonts w:cstheme="minorHAnsi"/>
                <w:b w:val="0"/>
                <w:sz w:val="24"/>
                <w:szCs w:val="24"/>
              </w:rPr>
              <w:t>First paragraph of the BiH Constitution’s preamble is supplemented and reads</w:t>
            </w:r>
            <w:r w:rsidR="00121DD7" w:rsidRPr="00AF11D1">
              <w:rPr>
                <w:rFonts w:cstheme="minorHAnsi"/>
                <w:b w:val="0"/>
                <w:sz w:val="24"/>
                <w:szCs w:val="24"/>
              </w:rPr>
              <w:t>:</w:t>
            </w:r>
          </w:p>
          <w:p w14:paraId="6EC1BF2F" w14:textId="3464FEB0" w:rsidR="00121DD7" w:rsidRPr="00AF11D1" w:rsidRDefault="00F11242" w:rsidP="009063CF">
            <w:pPr>
              <w:rPr>
                <w:rFonts w:cstheme="minorHAnsi"/>
                <w:b w:val="0"/>
                <w:sz w:val="24"/>
                <w:szCs w:val="24"/>
              </w:rPr>
            </w:pPr>
            <w:r w:rsidRPr="00AF11D1">
              <w:rPr>
                <w:rFonts w:cstheme="minorHAnsi"/>
                <w:b w:val="0"/>
                <w:sz w:val="24"/>
                <w:szCs w:val="24"/>
              </w:rPr>
              <w:t>“Based on respect for human dignity, liberty, equality and social justice</w:t>
            </w:r>
            <w:r w:rsidR="009063CF" w:rsidRPr="00AF11D1">
              <w:rPr>
                <w:rFonts w:cstheme="minorHAnsi"/>
                <w:b w:val="0"/>
                <w:sz w:val="24"/>
                <w:szCs w:val="24"/>
              </w:rPr>
              <w:t>,</w:t>
            </w:r>
            <w:r w:rsidRPr="00AF11D1">
              <w:rPr>
                <w:rFonts w:cstheme="minorHAnsi"/>
                <w:b w:val="0"/>
                <w:sz w:val="24"/>
                <w:szCs w:val="24"/>
              </w:rPr>
              <w:t>”</w:t>
            </w:r>
          </w:p>
          <w:p w14:paraId="19D050D5" w14:textId="77777777" w:rsidR="009063CF" w:rsidRPr="00AF11D1" w:rsidRDefault="009063CF" w:rsidP="009063CF">
            <w:pPr>
              <w:rPr>
                <w:rFonts w:cstheme="minorHAnsi"/>
                <w:b w:val="0"/>
                <w:sz w:val="24"/>
                <w:szCs w:val="24"/>
              </w:rPr>
            </w:pPr>
          </w:p>
          <w:p w14:paraId="67B9BE70" w14:textId="5F64FF89" w:rsidR="00121DD7" w:rsidRPr="00AF11D1" w:rsidRDefault="00312A74" w:rsidP="009063CF">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2</w:t>
            </w:r>
          </w:p>
          <w:p w14:paraId="5BCBBE54" w14:textId="50F5CBCD" w:rsidR="00121DD7" w:rsidRPr="00AF11D1" w:rsidRDefault="00F11242" w:rsidP="00121DD7">
            <w:pPr>
              <w:rPr>
                <w:rFonts w:cstheme="minorHAnsi"/>
                <w:b w:val="0"/>
                <w:sz w:val="24"/>
                <w:szCs w:val="24"/>
              </w:rPr>
            </w:pPr>
            <w:r w:rsidRPr="00AF11D1">
              <w:rPr>
                <w:rFonts w:cstheme="minorHAnsi"/>
                <w:b w:val="0"/>
                <w:sz w:val="24"/>
                <w:szCs w:val="24"/>
              </w:rPr>
              <w:t>Last paragraph of the BiH Constitution’s preamble is amended and reads</w:t>
            </w:r>
            <w:r w:rsidR="009063CF" w:rsidRPr="00AF11D1">
              <w:rPr>
                <w:rFonts w:cstheme="minorHAnsi"/>
                <w:b w:val="0"/>
                <w:sz w:val="24"/>
                <w:szCs w:val="24"/>
              </w:rPr>
              <w:t>:</w:t>
            </w:r>
          </w:p>
          <w:p w14:paraId="32518F15" w14:textId="506512C4" w:rsidR="00121DD7" w:rsidRPr="00AF11D1" w:rsidRDefault="00F11242" w:rsidP="00F11242">
            <w:pPr>
              <w:jc w:val="both"/>
              <w:rPr>
                <w:rFonts w:cstheme="minorHAnsi"/>
                <w:b w:val="0"/>
                <w:sz w:val="24"/>
                <w:szCs w:val="24"/>
              </w:rPr>
            </w:pPr>
            <w:r w:rsidRPr="00AF11D1">
              <w:rPr>
                <w:rFonts w:cstheme="minorHAnsi"/>
                <w:b w:val="0"/>
                <w:sz w:val="24"/>
                <w:szCs w:val="24"/>
              </w:rPr>
              <w:t>“Citizens of Bosnia and Herzegovina, as Bosnia</w:t>
            </w:r>
            <w:r w:rsidR="00D3137A" w:rsidRPr="00AF11D1">
              <w:rPr>
                <w:rFonts w:cstheme="minorHAnsi"/>
                <w:b w:val="0"/>
                <w:sz w:val="24"/>
                <w:szCs w:val="24"/>
              </w:rPr>
              <w:t>k</w:t>
            </w:r>
            <w:r w:rsidRPr="00AF11D1">
              <w:rPr>
                <w:rFonts w:cstheme="minorHAnsi"/>
                <w:b w:val="0"/>
                <w:sz w:val="24"/>
                <w:szCs w:val="24"/>
              </w:rPr>
              <w:t xml:space="preserve">s, Croats, and Serbs, who are constituent peoples, national minorities and </w:t>
            </w:r>
            <w:r w:rsidR="00E56E16" w:rsidRPr="00AF11D1">
              <w:rPr>
                <w:rFonts w:cstheme="minorHAnsi"/>
                <w:b w:val="0"/>
                <w:sz w:val="24"/>
                <w:szCs w:val="24"/>
              </w:rPr>
              <w:t>nationally undecided</w:t>
            </w:r>
            <w:r w:rsidRPr="00AF11D1">
              <w:rPr>
                <w:rFonts w:cstheme="minorHAnsi"/>
                <w:b w:val="0"/>
                <w:sz w:val="24"/>
                <w:szCs w:val="24"/>
              </w:rPr>
              <w:t>, as well as the citizens hereby determine that the Constitution of Bosnia and Herzegovina is as follows:”</w:t>
            </w:r>
          </w:p>
          <w:p w14:paraId="7DEAE80D" w14:textId="77777777" w:rsidR="009063CF" w:rsidRPr="00AF11D1" w:rsidRDefault="009063CF" w:rsidP="00121DD7">
            <w:pPr>
              <w:rPr>
                <w:rFonts w:cstheme="minorHAnsi"/>
                <w:b w:val="0"/>
                <w:sz w:val="24"/>
                <w:szCs w:val="24"/>
              </w:rPr>
            </w:pPr>
          </w:p>
          <w:p w14:paraId="007A3384" w14:textId="6B170007" w:rsidR="00B5374C" w:rsidRPr="00AF11D1" w:rsidRDefault="00F11242" w:rsidP="00B5374C">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3</w:t>
            </w:r>
          </w:p>
          <w:p w14:paraId="079C065E" w14:textId="632B1E85" w:rsidR="00121DD7" w:rsidRPr="00AF11D1" w:rsidRDefault="00B5374C" w:rsidP="00121DD7">
            <w:pPr>
              <w:rPr>
                <w:rFonts w:cstheme="minorHAnsi"/>
                <w:b w:val="0"/>
                <w:sz w:val="24"/>
                <w:szCs w:val="24"/>
              </w:rPr>
            </w:pPr>
            <w:r w:rsidRPr="00AF11D1">
              <w:rPr>
                <w:rFonts w:cstheme="minorHAnsi"/>
                <w:b w:val="0"/>
                <w:sz w:val="24"/>
                <w:szCs w:val="24"/>
              </w:rPr>
              <w:t xml:space="preserve">Article </w:t>
            </w:r>
            <w:r w:rsidR="00121DD7" w:rsidRPr="00AF11D1">
              <w:rPr>
                <w:rFonts w:cstheme="minorHAnsi"/>
                <w:b w:val="0"/>
                <w:sz w:val="24"/>
                <w:szCs w:val="24"/>
              </w:rPr>
              <w:t xml:space="preserve">I, </w:t>
            </w:r>
            <w:r w:rsidR="00854E39" w:rsidRPr="00AF11D1">
              <w:rPr>
                <w:rFonts w:cstheme="minorHAnsi"/>
                <w:b w:val="0"/>
                <w:sz w:val="24"/>
                <w:szCs w:val="24"/>
              </w:rPr>
              <w:t>item</w:t>
            </w:r>
            <w:r w:rsidR="00121DD7" w:rsidRPr="00AF11D1">
              <w:rPr>
                <w:rFonts w:cstheme="minorHAnsi"/>
                <w:b w:val="0"/>
                <w:sz w:val="24"/>
                <w:szCs w:val="24"/>
              </w:rPr>
              <w:t xml:space="preserve"> 2</w:t>
            </w:r>
            <w:r w:rsidRPr="00AF11D1">
              <w:rPr>
                <w:rFonts w:cstheme="minorHAnsi"/>
                <w:b w:val="0"/>
                <w:sz w:val="24"/>
                <w:szCs w:val="24"/>
              </w:rPr>
              <w:t xml:space="preserve"> of the B</w:t>
            </w:r>
            <w:r w:rsidR="00854E39" w:rsidRPr="00AF11D1">
              <w:rPr>
                <w:rFonts w:cstheme="minorHAnsi"/>
                <w:b w:val="0"/>
                <w:sz w:val="24"/>
                <w:szCs w:val="24"/>
              </w:rPr>
              <w:t>i</w:t>
            </w:r>
            <w:r w:rsidRPr="00AF11D1">
              <w:rPr>
                <w:rFonts w:cstheme="minorHAnsi"/>
                <w:b w:val="0"/>
                <w:sz w:val="24"/>
                <w:szCs w:val="24"/>
              </w:rPr>
              <w:t>H Constitution is amended and reads</w:t>
            </w:r>
            <w:r w:rsidR="00121DD7" w:rsidRPr="00AF11D1">
              <w:rPr>
                <w:rFonts w:cstheme="minorHAnsi"/>
                <w:b w:val="0"/>
                <w:sz w:val="24"/>
                <w:szCs w:val="24"/>
              </w:rPr>
              <w:t>:</w:t>
            </w:r>
          </w:p>
          <w:p w14:paraId="07AD0BA2" w14:textId="2C6DF325" w:rsidR="00121DD7" w:rsidRPr="00AF11D1" w:rsidRDefault="00B5374C" w:rsidP="00B5374C">
            <w:pPr>
              <w:rPr>
                <w:rFonts w:cstheme="minorHAnsi"/>
                <w:b w:val="0"/>
                <w:sz w:val="24"/>
                <w:szCs w:val="24"/>
              </w:rPr>
            </w:pPr>
            <w:r w:rsidRPr="00AF11D1">
              <w:rPr>
                <w:rFonts w:cstheme="minorHAnsi"/>
                <w:b w:val="0"/>
                <w:sz w:val="24"/>
                <w:szCs w:val="24"/>
              </w:rPr>
              <w:t>“Bosnia and Herzegovina is a complex, democratic, legal, social and secular state, that bases its existence and organization on universal values, and especially on the values of anti-fascism.”</w:t>
            </w:r>
          </w:p>
          <w:p w14:paraId="14A40445" w14:textId="77777777" w:rsidR="00121DD7" w:rsidRPr="00AF11D1" w:rsidRDefault="00121DD7" w:rsidP="00121DD7">
            <w:pPr>
              <w:rPr>
                <w:rFonts w:cstheme="minorHAnsi"/>
                <w:b w:val="0"/>
                <w:sz w:val="24"/>
                <w:szCs w:val="24"/>
                <w:u w:val="single"/>
              </w:rPr>
            </w:pPr>
          </w:p>
          <w:p w14:paraId="73448A4E" w14:textId="207D6389" w:rsidR="00121DD7" w:rsidRPr="00AF11D1" w:rsidRDefault="00B5374C" w:rsidP="009063CF">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4</w:t>
            </w:r>
          </w:p>
          <w:p w14:paraId="5923171B" w14:textId="3EC742FB" w:rsidR="00B5374C" w:rsidRPr="00AF11D1" w:rsidRDefault="00B5374C" w:rsidP="00B5374C">
            <w:pPr>
              <w:rPr>
                <w:rFonts w:cstheme="minorHAnsi"/>
                <w:b w:val="0"/>
                <w:sz w:val="24"/>
                <w:szCs w:val="24"/>
              </w:rPr>
            </w:pPr>
            <w:r w:rsidRPr="00AF11D1">
              <w:rPr>
                <w:rFonts w:cstheme="minorHAnsi"/>
                <w:b w:val="0"/>
                <w:sz w:val="24"/>
                <w:szCs w:val="24"/>
              </w:rPr>
              <w:t xml:space="preserve">Article I, </w:t>
            </w:r>
            <w:r w:rsidR="00854E39" w:rsidRPr="00AF11D1">
              <w:rPr>
                <w:rFonts w:cstheme="minorHAnsi"/>
                <w:b w:val="0"/>
                <w:sz w:val="24"/>
                <w:szCs w:val="24"/>
              </w:rPr>
              <w:t>item</w:t>
            </w:r>
            <w:r w:rsidRPr="00AF11D1">
              <w:rPr>
                <w:rFonts w:cstheme="minorHAnsi"/>
                <w:b w:val="0"/>
                <w:sz w:val="24"/>
                <w:szCs w:val="24"/>
              </w:rPr>
              <w:t xml:space="preserve"> 6 of the B</w:t>
            </w:r>
            <w:r w:rsidR="00854E39" w:rsidRPr="00AF11D1">
              <w:rPr>
                <w:rFonts w:cstheme="minorHAnsi"/>
                <w:b w:val="0"/>
                <w:sz w:val="24"/>
                <w:szCs w:val="24"/>
              </w:rPr>
              <w:t>i</w:t>
            </w:r>
            <w:r w:rsidRPr="00AF11D1">
              <w:rPr>
                <w:rFonts w:cstheme="minorHAnsi"/>
                <w:b w:val="0"/>
                <w:sz w:val="24"/>
                <w:szCs w:val="24"/>
              </w:rPr>
              <w:t>H Constitution is amended and reads:</w:t>
            </w:r>
          </w:p>
          <w:p w14:paraId="29EC77EC" w14:textId="5B1B14FD" w:rsidR="00121DD7" w:rsidRPr="00AF11D1" w:rsidRDefault="00854E39" w:rsidP="00121DD7">
            <w:pPr>
              <w:rPr>
                <w:rFonts w:cstheme="minorHAnsi"/>
                <w:b w:val="0"/>
                <w:sz w:val="24"/>
                <w:szCs w:val="24"/>
              </w:rPr>
            </w:pPr>
            <w:r w:rsidRPr="00AF11D1">
              <w:rPr>
                <w:rFonts w:cstheme="minorHAnsi"/>
                <w:b w:val="0"/>
                <w:sz w:val="24"/>
                <w:szCs w:val="24"/>
              </w:rPr>
              <w:t>“Bosnia and Herzegovina shall have a flag, coat of arms and anthem in accordance with the law passed by the Assembly of Bosnia and Herzegovina.”</w:t>
            </w:r>
          </w:p>
          <w:p w14:paraId="6FC15C04" w14:textId="4BBD4DE5" w:rsidR="00121DD7" w:rsidRPr="00AF11D1" w:rsidRDefault="00854E39" w:rsidP="009063CF">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5</w:t>
            </w:r>
          </w:p>
          <w:p w14:paraId="1164E935" w14:textId="60FAF69E" w:rsidR="00B5374C" w:rsidRPr="00AF11D1" w:rsidRDefault="00B5374C" w:rsidP="00B5374C">
            <w:pPr>
              <w:rPr>
                <w:rFonts w:cstheme="minorHAnsi"/>
                <w:b w:val="0"/>
                <w:sz w:val="24"/>
                <w:szCs w:val="24"/>
              </w:rPr>
            </w:pPr>
            <w:r w:rsidRPr="00AF11D1">
              <w:rPr>
                <w:rFonts w:cstheme="minorHAnsi"/>
                <w:b w:val="0"/>
                <w:sz w:val="24"/>
                <w:szCs w:val="24"/>
              </w:rPr>
              <w:t xml:space="preserve">Article I, </w:t>
            </w:r>
            <w:r w:rsidR="00854E39" w:rsidRPr="00AF11D1">
              <w:rPr>
                <w:rFonts w:cstheme="minorHAnsi"/>
                <w:b w:val="0"/>
                <w:sz w:val="24"/>
                <w:szCs w:val="24"/>
              </w:rPr>
              <w:t>item</w:t>
            </w:r>
            <w:r w:rsidRPr="00AF11D1">
              <w:rPr>
                <w:rFonts w:cstheme="minorHAnsi"/>
                <w:b w:val="0"/>
                <w:sz w:val="24"/>
                <w:szCs w:val="24"/>
              </w:rPr>
              <w:t xml:space="preserve"> 7 of the B</w:t>
            </w:r>
            <w:r w:rsidR="00854E39" w:rsidRPr="00AF11D1">
              <w:rPr>
                <w:rFonts w:cstheme="minorHAnsi"/>
                <w:b w:val="0"/>
                <w:sz w:val="24"/>
                <w:szCs w:val="24"/>
              </w:rPr>
              <w:t>i</w:t>
            </w:r>
            <w:r w:rsidRPr="00AF11D1">
              <w:rPr>
                <w:rFonts w:cstheme="minorHAnsi"/>
                <w:b w:val="0"/>
                <w:sz w:val="24"/>
                <w:szCs w:val="24"/>
              </w:rPr>
              <w:t>H Constitution is amended and reads:</w:t>
            </w:r>
          </w:p>
          <w:p w14:paraId="18308848" w14:textId="766DC564" w:rsidR="00121DD7" w:rsidRPr="00AF11D1" w:rsidRDefault="00854E39" w:rsidP="00854E39">
            <w:pPr>
              <w:rPr>
                <w:rFonts w:cstheme="minorHAnsi"/>
                <w:b w:val="0"/>
                <w:sz w:val="24"/>
                <w:szCs w:val="24"/>
              </w:rPr>
            </w:pPr>
            <w:r w:rsidRPr="00AF11D1">
              <w:rPr>
                <w:rFonts w:cstheme="minorHAnsi"/>
                <w:b w:val="0"/>
                <w:sz w:val="24"/>
                <w:szCs w:val="24"/>
              </w:rPr>
              <w:t>“There shall be a citizenship of Bosnia and Herzegovina, and a citizenship of the Entities</w:t>
            </w:r>
            <w:r w:rsidR="00121DD7" w:rsidRPr="00AF11D1">
              <w:rPr>
                <w:rFonts w:cstheme="minorHAnsi"/>
                <w:b w:val="0"/>
                <w:sz w:val="24"/>
                <w:szCs w:val="24"/>
              </w:rPr>
              <w:t xml:space="preserve">. </w:t>
            </w:r>
          </w:p>
          <w:p w14:paraId="0FC7FDBC" w14:textId="73A4AC8F" w:rsidR="00854E39" w:rsidRPr="00AF11D1" w:rsidRDefault="00854E39" w:rsidP="007E61B9">
            <w:pPr>
              <w:numPr>
                <w:ilvl w:val="0"/>
                <w:numId w:val="19"/>
              </w:numPr>
              <w:spacing w:line="240" w:lineRule="auto"/>
              <w:rPr>
                <w:rFonts w:cstheme="minorHAnsi"/>
                <w:b w:val="0"/>
                <w:sz w:val="24"/>
                <w:szCs w:val="24"/>
              </w:rPr>
            </w:pPr>
            <w:r w:rsidRPr="00AF11D1">
              <w:rPr>
                <w:rFonts w:cstheme="minorHAnsi"/>
                <w:b w:val="0"/>
                <w:sz w:val="24"/>
                <w:szCs w:val="24"/>
              </w:rPr>
              <w:t>Citizens of Bosnia and Herzegovina are at the same time citizens of one of the Entities.</w:t>
            </w:r>
          </w:p>
          <w:p w14:paraId="3FDBCF24" w14:textId="042D81DF" w:rsidR="00854E39" w:rsidRPr="00AF11D1" w:rsidRDefault="00854E39" w:rsidP="007E61B9">
            <w:pPr>
              <w:numPr>
                <w:ilvl w:val="0"/>
                <w:numId w:val="19"/>
              </w:numPr>
              <w:spacing w:line="240" w:lineRule="auto"/>
              <w:jc w:val="both"/>
              <w:rPr>
                <w:rFonts w:cstheme="minorHAnsi"/>
                <w:b w:val="0"/>
                <w:sz w:val="24"/>
                <w:szCs w:val="24"/>
              </w:rPr>
            </w:pPr>
            <w:r w:rsidRPr="00AF11D1">
              <w:rPr>
                <w:rFonts w:cstheme="minorHAnsi"/>
                <w:b w:val="0"/>
                <w:sz w:val="24"/>
                <w:szCs w:val="24"/>
              </w:rPr>
              <w:t>No person may be unlawfully deprived of the citizenship of Bosnia and Herzegovina, the citizenship of the Entities or in any other way deprived of the citizenship. No one shall be deprived of the citizenship of Bosnia and Herzegovina or the Entities, for any reason such as gender, race, color, language, religion, political or other opinion, national or social origin, affiliation to a national minority, property, birth or any other status.</w:t>
            </w:r>
          </w:p>
          <w:p w14:paraId="3EEE7DC4" w14:textId="2BE7C288" w:rsidR="00854E39" w:rsidRPr="00AF11D1" w:rsidRDefault="00854E39" w:rsidP="007E61B9">
            <w:pPr>
              <w:numPr>
                <w:ilvl w:val="0"/>
                <w:numId w:val="19"/>
              </w:numPr>
              <w:spacing w:line="240" w:lineRule="auto"/>
              <w:jc w:val="both"/>
              <w:rPr>
                <w:rFonts w:cstheme="minorHAnsi"/>
                <w:b w:val="0"/>
                <w:sz w:val="24"/>
                <w:szCs w:val="24"/>
              </w:rPr>
            </w:pPr>
            <w:r w:rsidRPr="00AF11D1">
              <w:rPr>
                <w:rFonts w:cstheme="minorHAnsi"/>
                <w:b w:val="0"/>
                <w:sz w:val="24"/>
                <w:szCs w:val="24"/>
              </w:rPr>
              <w:t>Citizens of Bosnia and Herzegovina may have the citizenship of another state, provided that there is a bilateral agreement between Bosnia and Herzegovina and that state which regulates this issue. Persons with dual citizenship may vote in Bosnia and Herzegovina only if Bosnia and Herzegovina is their country of residence.</w:t>
            </w:r>
          </w:p>
          <w:p w14:paraId="3C68917B" w14:textId="751EA655" w:rsidR="00121DD7" w:rsidRPr="00AF11D1" w:rsidRDefault="00854E39" w:rsidP="007E61B9">
            <w:pPr>
              <w:numPr>
                <w:ilvl w:val="0"/>
                <w:numId w:val="19"/>
              </w:numPr>
              <w:spacing w:line="240" w:lineRule="auto"/>
              <w:rPr>
                <w:rFonts w:cstheme="minorHAnsi"/>
                <w:b w:val="0"/>
                <w:sz w:val="24"/>
                <w:szCs w:val="24"/>
              </w:rPr>
            </w:pPr>
            <w:r w:rsidRPr="00AF11D1">
              <w:rPr>
                <w:rFonts w:cstheme="minorHAnsi"/>
                <w:b w:val="0"/>
                <w:sz w:val="24"/>
                <w:szCs w:val="24"/>
              </w:rPr>
              <w:t>A citizen of Bosnia and Herzegovina abroad shall enjoy the protection of Bosnia and Herzegovina.”</w:t>
            </w:r>
            <w:r w:rsidR="00121DD7" w:rsidRPr="00AF11D1">
              <w:rPr>
                <w:rFonts w:cstheme="minorHAnsi"/>
                <w:b w:val="0"/>
                <w:sz w:val="24"/>
                <w:szCs w:val="24"/>
              </w:rPr>
              <w:t xml:space="preserve"> </w:t>
            </w:r>
          </w:p>
          <w:p w14:paraId="12A1E198" w14:textId="77777777" w:rsidR="00121DD7" w:rsidRPr="00AF11D1" w:rsidRDefault="00121DD7" w:rsidP="00121DD7">
            <w:pPr>
              <w:rPr>
                <w:rFonts w:cstheme="minorHAnsi"/>
                <w:b w:val="0"/>
                <w:sz w:val="24"/>
                <w:szCs w:val="24"/>
              </w:rPr>
            </w:pPr>
          </w:p>
          <w:p w14:paraId="41123A2B" w14:textId="0FF19F98" w:rsidR="00121DD7" w:rsidRPr="00AF11D1" w:rsidRDefault="00854E39" w:rsidP="00854E39">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6</w:t>
            </w:r>
          </w:p>
          <w:p w14:paraId="734E6147" w14:textId="0A306EAD" w:rsidR="00121DD7" w:rsidRPr="00AF11D1" w:rsidRDefault="00854E39" w:rsidP="00121DD7">
            <w:pPr>
              <w:rPr>
                <w:rFonts w:cstheme="minorHAnsi"/>
                <w:b w:val="0"/>
                <w:sz w:val="24"/>
                <w:szCs w:val="24"/>
              </w:rPr>
            </w:pPr>
            <w:r w:rsidRPr="00AF11D1">
              <w:rPr>
                <w:rFonts w:cstheme="minorHAnsi"/>
                <w:b w:val="0"/>
                <w:sz w:val="24"/>
                <w:szCs w:val="24"/>
              </w:rPr>
              <w:t>Article II, item 1 of the BiH Constitution is amended and reads:</w:t>
            </w:r>
          </w:p>
          <w:p w14:paraId="20F6E2F2" w14:textId="561C11B0" w:rsidR="00121DD7" w:rsidRPr="00AF11D1" w:rsidRDefault="00854E39" w:rsidP="00121DD7">
            <w:pPr>
              <w:rPr>
                <w:rFonts w:cstheme="minorHAnsi"/>
                <w:b w:val="0"/>
                <w:sz w:val="24"/>
                <w:szCs w:val="24"/>
                <w:u w:val="single"/>
              </w:rPr>
            </w:pPr>
            <w:r w:rsidRPr="00AF11D1">
              <w:rPr>
                <w:rFonts w:cstheme="minorHAnsi"/>
                <w:b w:val="0"/>
                <w:sz w:val="24"/>
                <w:szCs w:val="24"/>
              </w:rPr>
              <w:t>“Bosnia and Herzegovina and both Entities shall ensure the highest level of internationally recognized human rights and fundamental freedoms.”</w:t>
            </w:r>
          </w:p>
          <w:p w14:paraId="3A6D2506" w14:textId="0163C1B6" w:rsidR="00121DD7" w:rsidRPr="00AF11D1" w:rsidRDefault="00854E39" w:rsidP="009063CF">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7</w:t>
            </w:r>
          </w:p>
          <w:p w14:paraId="0832191F" w14:textId="4011C2DE" w:rsidR="00121DD7" w:rsidRPr="00AF11D1" w:rsidRDefault="00854E39" w:rsidP="00121DD7">
            <w:pPr>
              <w:rPr>
                <w:rFonts w:cstheme="minorHAnsi"/>
                <w:b w:val="0"/>
                <w:sz w:val="24"/>
                <w:szCs w:val="24"/>
              </w:rPr>
            </w:pPr>
            <w:r w:rsidRPr="00AF11D1">
              <w:rPr>
                <w:rFonts w:cstheme="minorHAnsi"/>
                <w:b w:val="0"/>
                <w:sz w:val="24"/>
                <w:szCs w:val="24"/>
              </w:rPr>
              <w:t>In Article II, item 3 of the BiH Constitutions, point “I” is amended and reads</w:t>
            </w:r>
            <w:r w:rsidR="00121DD7" w:rsidRPr="00AF11D1">
              <w:rPr>
                <w:rFonts w:cstheme="minorHAnsi"/>
                <w:b w:val="0"/>
                <w:sz w:val="24"/>
                <w:szCs w:val="24"/>
              </w:rPr>
              <w:t>:</w:t>
            </w:r>
          </w:p>
          <w:p w14:paraId="04FA67BF" w14:textId="613B4B08" w:rsidR="00121DD7" w:rsidRPr="00AF11D1" w:rsidRDefault="00854E39" w:rsidP="00121DD7">
            <w:pPr>
              <w:rPr>
                <w:rFonts w:cstheme="minorHAnsi"/>
                <w:b w:val="0"/>
                <w:sz w:val="24"/>
                <w:szCs w:val="24"/>
              </w:rPr>
            </w:pPr>
            <w:r w:rsidRPr="00AF11D1">
              <w:rPr>
                <w:rFonts w:cstheme="minorHAnsi"/>
                <w:b w:val="0"/>
                <w:sz w:val="24"/>
                <w:szCs w:val="24"/>
              </w:rPr>
              <w:t>“</w:t>
            </w:r>
            <w:r w:rsidR="00121DD7" w:rsidRPr="00AF11D1">
              <w:rPr>
                <w:rFonts w:cstheme="minorHAnsi"/>
                <w:b w:val="0"/>
                <w:sz w:val="24"/>
                <w:szCs w:val="24"/>
              </w:rPr>
              <w:t xml:space="preserve">l) </w:t>
            </w:r>
            <w:r w:rsidRPr="00AF11D1">
              <w:rPr>
                <w:rFonts w:cstheme="minorHAnsi"/>
                <w:b w:val="0"/>
                <w:sz w:val="24"/>
                <w:szCs w:val="24"/>
              </w:rPr>
              <w:t>right to education under equal conditions.”</w:t>
            </w:r>
          </w:p>
          <w:p w14:paraId="156AC7AE" w14:textId="77777777" w:rsidR="00121DD7" w:rsidRPr="00AF11D1" w:rsidRDefault="00121DD7" w:rsidP="00121DD7">
            <w:pPr>
              <w:rPr>
                <w:rFonts w:cstheme="minorHAnsi"/>
                <w:b w:val="0"/>
                <w:sz w:val="24"/>
                <w:szCs w:val="24"/>
              </w:rPr>
            </w:pPr>
          </w:p>
          <w:p w14:paraId="3C7B2804" w14:textId="2AB83461" w:rsidR="00121DD7" w:rsidRPr="00AF11D1" w:rsidRDefault="00854E39" w:rsidP="00121DD7">
            <w:pPr>
              <w:rPr>
                <w:rFonts w:cstheme="minorHAnsi"/>
                <w:b w:val="0"/>
                <w:sz w:val="24"/>
                <w:szCs w:val="24"/>
              </w:rPr>
            </w:pPr>
            <w:r w:rsidRPr="00AF11D1">
              <w:rPr>
                <w:rFonts w:cstheme="minorHAnsi"/>
                <w:b w:val="0"/>
                <w:sz w:val="24"/>
                <w:szCs w:val="24"/>
              </w:rPr>
              <w:t>The following points are added after point m)</w:t>
            </w:r>
            <w:r w:rsidR="00121DD7" w:rsidRPr="00AF11D1">
              <w:rPr>
                <w:rFonts w:cstheme="minorHAnsi"/>
                <w:b w:val="0"/>
                <w:sz w:val="24"/>
                <w:szCs w:val="24"/>
              </w:rPr>
              <w:t>:</w:t>
            </w:r>
          </w:p>
          <w:p w14:paraId="5D5964AD" w14:textId="77777777"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to work and freedom of work.</w:t>
            </w:r>
          </w:p>
          <w:p w14:paraId="19406E2E" w14:textId="77777777"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to protection at work.</w:t>
            </w:r>
          </w:p>
          <w:p w14:paraId="5F9EBEB3" w14:textId="30005EC5"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to the highest attainable standard of health under equal conditions.</w:t>
            </w:r>
          </w:p>
          <w:p w14:paraId="6806C3CC" w14:textId="57CFA08B"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to special protection for mothers, children, families, elderly, unemployed and persons who are unable to work and are without means of subsistence.</w:t>
            </w:r>
          </w:p>
          <w:p w14:paraId="66926317" w14:textId="534ED96C"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Freedom of association and trade union action.</w:t>
            </w:r>
          </w:p>
          <w:p w14:paraId="18F05E79" w14:textId="12F7F7C7"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to strike.</w:t>
            </w:r>
          </w:p>
          <w:p w14:paraId="5864F7C3" w14:textId="4DE94437" w:rsidR="00BA17D5"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of employees and members of their families to social security and social insurance.</w:t>
            </w:r>
          </w:p>
          <w:p w14:paraId="20B0E3DE" w14:textId="08EAD14B" w:rsidR="00121DD7" w:rsidRPr="00AF11D1" w:rsidRDefault="00BA17D5" w:rsidP="007E61B9">
            <w:pPr>
              <w:numPr>
                <w:ilvl w:val="0"/>
                <w:numId w:val="19"/>
              </w:numPr>
              <w:spacing w:line="240" w:lineRule="auto"/>
              <w:rPr>
                <w:rFonts w:cstheme="minorHAnsi"/>
                <w:b w:val="0"/>
                <w:sz w:val="24"/>
                <w:szCs w:val="24"/>
              </w:rPr>
            </w:pPr>
            <w:r w:rsidRPr="00AF11D1">
              <w:rPr>
                <w:rFonts w:cstheme="minorHAnsi"/>
                <w:b w:val="0"/>
                <w:sz w:val="24"/>
                <w:szCs w:val="24"/>
              </w:rPr>
              <w:t>The right of employees to participate in management at the workplace. "</w:t>
            </w:r>
          </w:p>
          <w:p w14:paraId="3D227D49" w14:textId="77777777" w:rsidR="00121DD7" w:rsidRPr="00AF11D1" w:rsidRDefault="00121DD7" w:rsidP="00121DD7">
            <w:pPr>
              <w:rPr>
                <w:rFonts w:cstheme="minorHAnsi"/>
                <w:b w:val="0"/>
                <w:sz w:val="24"/>
                <w:szCs w:val="24"/>
                <w:u w:val="single"/>
              </w:rPr>
            </w:pPr>
          </w:p>
          <w:p w14:paraId="6F2D37DA" w14:textId="57239D14" w:rsidR="00121DD7" w:rsidRPr="00AF11D1" w:rsidRDefault="00BA17D5" w:rsidP="009063CF">
            <w:pPr>
              <w:jc w:val="center"/>
              <w:rPr>
                <w:rFonts w:cstheme="minorHAnsi"/>
                <w:sz w:val="24"/>
                <w:szCs w:val="24"/>
                <w:u w:val="single"/>
              </w:rPr>
            </w:pPr>
            <w:r w:rsidRPr="00AF11D1">
              <w:rPr>
                <w:rFonts w:cstheme="minorHAnsi"/>
                <w:sz w:val="24"/>
                <w:szCs w:val="24"/>
                <w:u w:val="single"/>
              </w:rPr>
              <w:t>Amendment</w:t>
            </w:r>
            <w:r w:rsidR="009063CF" w:rsidRPr="00AF11D1">
              <w:rPr>
                <w:rFonts w:cstheme="minorHAnsi"/>
                <w:sz w:val="24"/>
                <w:szCs w:val="24"/>
                <w:u w:val="single"/>
              </w:rPr>
              <w:t xml:space="preserve"> 8</w:t>
            </w:r>
          </w:p>
          <w:p w14:paraId="34C49A56" w14:textId="638B33CF" w:rsidR="00121DD7" w:rsidRPr="00AF11D1" w:rsidRDefault="00BA17D5" w:rsidP="00121DD7">
            <w:pPr>
              <w:rPr>
                <w:rFonts w:cstheme="minorHAnsi"/>
                <w:b w:val="0"/>
                <w:sz w:val="24"/>
                <w:szCs w:val="24"/>
              </w:rPr>
            </w:pPr>
            <w:r w:rsidRPr="00AF11D1">
              <w:rPr>
                <w:rFonts w:cstheme="minorHAnsi"/>
                <w:b w:val="0"/>
                <w:sz w:val="24"/>
                <w:szCs w:val="24"/>
              </w:rPr>
              <w:t>Article I</w:t>
            </w:r>
            <w:r w:rsidR="00121DD7" w:rsidRPr="00AF11D1">
              <w:rPr>
                <w:rFonts w:cstheme="minorHAnsi"/>
                <w:b w:val="0"/>
                <w:sz w:val="24"/>
                <w:szCs w:val="24"/>
              </w:rPr>
              <w:t xml:space="preserve">I, </w:t>
            </w:r>
            <w:r w:rsidRPr="00AF11D1">
              <w:rPr>
                <w:rFonts w:cstheme="minorHAnsi"/>
                <w:b w:val="0"/>
                <w:sz w:val="24"/>
                <w:szCs w:val="24"/>
              </w:rPr>
              <w:t>item</w:t>
            </w:r>
            <w:r w:rsidR="00121DD7" w:rsidRPr="00AF11D1">
              <w:rPr>
                <w:rFonts w:cstheme="minorHAnsi"/>
                <w:b w:val="0"/>
                <w:sz w:val="24"/>
                <w:szCs w:val="24"/>
              </w:rPr>
              <w:t xml:space="preserve"> 5</w:t>
            </w:r>
            <w:r w:rsidRPr="00AF11D1">
              <w:rPr>
                <w:rFonts w:cstheme="minorHAnsi"/>
                <w:b w:val="0"/>
                <w:sz w:val="24"/>
                <w:szCs w:val="24"/>
              </w:rPr>
              <w:t xml:space="preserve"> of the BiH Constitution is amended and reads</w:t>
            </w:r>
            <w:r w:rsidR="00121DD7" w:rsidRPr="00AF11D1">
              <w:rPr>
                <w:rFonts w:cstheme="minorHAnsi"/>
                <w:b w:val="0"/>
                <w:sz w:val="24"/>
                <w:szCs w:val="24"/>
              </w:rPr>
              <w:t>:</w:t>
            </w:r>
          </w:p>
          <w:p w14:paraId="5F8CB616" w14:textId="77777777" w:rsidR="00BA17D5" w:rsidRPr="00AF11D1" w:rsidRDefault="00BA17D5" w:rsidP="00BA17D5">
            <w:pPr>
              <w:rPr>
                <w:rFonts w:cstheme="minorHAnsi"/>
                <w:b w:val="0"/>
                <w:sz w:val="24"/>
                <w:szCs w:val="24"/>
              </w:rPr>
            </w:pPr>
            <w:r w:rsidRPr="00AF11D1">
              <w:rPr>
                <w:rFonts w:cstheme="minorHAnsi"/>
                <w:b w:val="0"/>
                <w:sz w:val="24"/>
                <w:szCs w:val="24"/>
              </w:rPr>
              <w:t xml:space="preserve">“All refugees and displaced persons have the right freely to return to their homes of origin. </w:t>
            </w:r>
          </w:p>
          <w:p w14:paraId="3CC74A35" w14:textId="77777777" w:rsidR="00BA17D5" w:rsidRPr="00AF11D1" w:rsidRDefault="00BA17D5" w:rsidP="00BA17D5">
            <w:pPr>
              <w:rPr>
                <w:rFonts w:cstheme="minorHAnsi"/>
                <w:b w:val="0"/>
                <w:sz w:val="24"/>
                <w:szCs w:val="24"/>
              </w:rPr>
            </w:pPr>
            <w:r w:rsidRPr="00AF11D1">
              <w:rPr>
                <w:rFonts w:cstheme="minorHAnsi"/>
                <w:b w:val="0"/>
                <w:sz w:val="24"/>
                <w:szCs w:val="24"/>
              </w:rPr>
              <w:t xml:space="preserve">They have the right, in accordance with Annex 7 to the General Framework Agreement, to: </w:t>
            </w:r>
          </w:p>
          <w:p w14:paraId="1D9A1CF7" w14:textId="73CEDB51" w:rsidR="00BA17D5" w:rsidRPr="00AF11D1" w:rsidRDefault="00BA17D5" w:rsidP="00BA17D5">
            <w:pPr>
              <w:rPr>
                <w:rFonts w:cstheme="minorHAnsi"/>
                <w:b w:val="0"/>
                <w:sz w:val="24"/>
                <w:szCs w:val="24"/>
              </w:rPr>
            </w:pPr>
            <w:r w:rsidRPr="00AF11D1">
              <w:rPr>
                <w:rFonts w:cstheme="minorHAnsi"/>
                <w:b w:val="0"/>
                <w:sz w:val="24"/>
                <w:szCs w:val="24"/>
              </w:rPr>
              <w:t>a) have restored to them property of which they were deprived in the course of hostilities since 1991;</w:t>
            </w:r>
          </w:p>
          <w:p w14:paraId="592254F1" w14:textId="77777777" w:rsidR="00BA17D5" w:rsidRPr="00AF11D1" w:rsidRDefault="00BA17D5" w:rsidP="00BA17D5">
            <w:pPr>
              <w:rPr>
                <w:rFonts w:cstheme="minorHAnsi"/>
                <w:b w:val="0"/>
                <w:sz w:val="24"/>
                <w:szCs w:val="24"/>
              </w:rPr>
            </w:pPr>
            <w:r w:rsidRPr="00AF11D1">
              <w:rPr>
                <w:rFonts w:cstheme="minorHAnsi"/>
                <w:b w:val="0"/>
                <w:sz w:val="24"/>
                <w:szCs w:val="24"/>
              </w:rPr>
              <w:t xml:space="preserve">b)  to receive fair market compensation for any such property that cannot be restored to them. </w:t>
            </w:r>
          </w:p>
          <w:p w14:paraId="01E5F2FA" w14:textId="77777777" w:rsidR="00BA17D5" w:rsidRPr="00AF11D1" w:rsidRDefault="00BA17D5" w:rsidP="00BA17D5">
            <w:pPr>
              <w:rPr>
                <w:rFonts w:cstheme="minorHAnsi"/>
                <w:b w:val="0"/>
                <w:sz w:val="24"/>
                <w:szCs w:val="24"/>
              </w:rPr>
            </w:pPr>
            <w:r w:rsidRPr="00AF11D1">
              <w:rPr>
                <w:rFonts w:cstheme="minorHAnsi"/>
                <w:b w:val="0"/>
                <w:sz w:val="24"/>
                <w:szCs w:val="24"/>
              </w:rPr>
              <w:t>All legal affairs or statements concerning the property of displaced persons or refugees, which were given under duress, shall be considered null and void.</w:t>
            </w:r>
          </w:p>
          <w:p w14:paraId="04907590" w14:textId="1E0DE626" w:rsidR="00121DD7" w:rsidRPr="00AF11D1" w:rsidRDefault="00BA17D5" w:rsidP="00121DD7">
            <w:pPr>
              <w:rPr>
                <w:rFonts w:cstheme="minorHAnsi"/>
                <w:b w:val="0"/>
                <w:sz w:val="24"/>
                <w:szCs w:val="24"/>
              </w:rPr>
            </w:pPr>
            <w:r w:rsidRPr="00AF11D1">
              <w:rPr>
                <w:rFonts w:cstheme="minorHAnsi"/>
                <w:b w:val="0"/>
                <w:sz w:val="24"/>
                <w:szCs w:val="24"/>
              </w:rPr>
              <w:t>These rights shall not have statute of limitations</w:t>
            </w:r>
            <w:r w:rsidR="009063CF" w:rsidRPr="00AF11D1">
              <w:rPr>
                <w:rFonts w:cstheme="minorHAnsi"/>
                <w:b w:val="0"/>
                <w:sz w:val="24"/>
                <w:szCs w:val="24"/>
              </w:rPr>
              <w:t>.</w:t>
            </w:r>
            <w:r w:rsidRPr="00AF11D1">
              <w:rPr>
                <w:rFonts w:cstheme="minorHAnsi"/>
                <w:b w:val="0"/>
                <w:sz w:val="24"/>
                <w:szCs w:val="24"/>
              </w:rPr>
              <w:t>”</w:t>
            </w:r>
          </w:p>
          <w:p w14:paraId="1642F096" w14:textId="77777777" w:rsidR="00AF6922" w:rsidRPr="00AF11D1" w:rsidRDefault="00AF6922" w:rsidP="00121DD7">
            <w:pPr>
              <w:rPr>
                <w:rFonts w:cstheme="minorHAnsi"/>
                <w:b w:val="0"/>
                <w:sz w:val="24"/>
                <w:szCs w:val="24"/>
              </w:rPr>
            </w:pPr>
          </w:p>
          <w:p w14:paraId="34FABC34" w14:textId="2114677C" w:rsidR="00121DD7" w:rsidRPr="00AF11D1" w:rsidRDefault="00BA17D5" w:rsidP="0089175E">
            <w:pPr>
              <w:jc w:val="center"/>
              <w:rPr>
                <w:rFonts w:cstheme="minorHAnsi"/>
                <w:sz w:val="24"/>
                <w:szCs w:val="24"/>
                <w:u w:val="single"/>
              </w:rPr>
            </w:pPr>
            <w:r w:rsidRPr="00AF11D1">
              <w:rPr>
                <w:rFonts w:cstheme="minorHAnsi"/>
                <w:sz w:val="24"/>
                <w:szCs w:val="24"/>
                <w:u w:val="single"/>
              </w:rPr>
              <w:t>Amendment</w:t>
            </w:r>
            <w:r w:rsidR="00121DD7" w:rsidRPr="00AF11D1">
              <w:rPr>
                <w:rFonts w:cstheme="minorHAnsi"/>
                <w:sz w:val="24"/>
                <w:szCs w:val="24"/>
                <w:u w:val="single"/>
              </w:rPr>
              <w:t xml:space="preserve"> 9</w:t>
            </w:r>
          </w:p>
          <w:p w14:paraId="1212EBC7" w14:textId="605C162E" w:rsidR="00121DD7" w:rsidRPr="00AF11D1" w:rsidRDefault="00AF6922" w:rsidP="0089175E">
            <w:pPr>
              <w:rPr>
                <w:rFonts w:cstheme="minorHAnsi"/>
                <w:b w:val="0"/>
                <w:sz w:val="24"/>
                <w:szCs w:val="24"/>
              </w:rPr>
            </w:pPr>
            <w:r w:rsidRPr="00AF11D1">
              <w:rPr>
                <w:rFonts w:cstheme="minorHAnsi"/>
                <w:b w:val="0"/>
                <w:sz w:val="24"/>
                <w:szCs w:val="24"/>
              </w:rPr>
              <w:t>Article</w:t>
            </w:r>
            <w:r w:rsidR="00121DD7" w:rsidRPr="00AF11D1">
              <w:rPr>
                <w:rFonts w:cstheme="minorHAnsi"/>
                <w:b w:val="0"/>
                <w:sz w:val="24"/>
                <w:szCs w:val="24"/>
              </w:rPr>
              <w:t xml:space="preserve"> IV</w:t>
            </w:r>
            <w:r w:rsidRPr="00AF11D1">
              <w:rPr>
                <w:rFonts w:cstheme="minorHAnsi"/>
                <w:b w:val="0"/>
                <w:sz w:val="24"/>
                <w:szCs w:val="24"/>
              </w:rPr>
              <w:t xml:space="preserve"> of the BiH Constitution is amended and reads</w:t>
            </w:r>
            <w:r w:rsidR="00121DD7" w:rsidRPr="00AF11D1">
              <w:rPr>
                <w:rFonts w:cstheme="minorHAnsi"/>
                <w:b w:val="0"/>
                <w:sz w:val="24"/>
                <w:szCs w:val="24"/>
              </w:rPr>
              <w:t>:</w:t>
            </w:r>
          </w:p>
          <w:p w14:paraId="7AEBF42A" w14:textId="77777777" w:rsidR="0089175E" w:rsidRPr="00AF11D1" w:rsidRDefault="0089175E" w:rsidP="0089175E">
            <w:pPr>
              <w:rPr>
                <w:rFonts w:cstheme="minorHAnsi"/>
                <w:b w:val="0"/>
                <w:sz w:val="24"/>
                <w:szCs w:val="24"/>
              </w:rPr>
            </w:pPr>
          </w:p>
          <w:p w14:paraId="4902E0A9" w14:textId="49B69D98" w:rsidR="00121DD7" w:rsidRPr="00AF11D1" w:rsidRDefault="00AF6922" w:rsidP="00121DD7">
            <w:pPr>
              <w:jc w:val="center"/>
              <w:rPr>
                <w:rFonts w:cstheme="minorHAnsi"/>
                <w:b w:val="0"/>
                <w:sz w:val="24"/>
                <w:szCs w:val="24"/>
              </w:rPr>
            </w:pPr>
            <w:r w:rsidRPr="00AF11D1">
              <w:rPr>
                <w:rFonts w:cstheme="minorHAnsi"/>
                <w:b w:val="0"/>
                <w:sz w:val="24"/>
                <w:szCs w:val="24"/>
              </w:rPr>
              <w:t>“Article</w:t>
            </w:r>
            <w:r w:rsidR="00121DD7" w:rsidRPr="00AF11D1">
              <w:rPr>
                <w:rFonts w:cstheme="minorHAnsi"/>
                <w:b w:val="0"/>
                <w:sz w:val="24"/>
                <w:szCs w:val="24"/>
              </w:rPr>
              <w:t xml:space="preserve"> IV</w:t>
            </w:r>
          </w:p>
          <w:p w14:paraId="0E719D1F" w14:textId="496D40A1" w:rsidR="00121DD7" w:rsidRPr="00AF11D1" w:rsidRDefault="00AF6922" w:rsidP="009063CF">
            <w:pPr>
              <w:jc w:val="center"/>
              <w:rPr>
                <w:rFonts w:cstheme="minorHAnsi"/>
                <w:b w:val="0"/>
                <w:sz w:val="24"/>
                <w:szCs w:val="24"/>
              </w:rPr>
            </w:pPr>
            <w:r w:rsidRPr="00AF11D1">
              <w:rPr>
                <w:rFonts w:cstheme="minorHAnsi"/>
                <w:b w:val="0"/>
                <w:sz w:val="24"/>
                <w:szCs w:val="24"/>
              </w:rPr>
              <w:t>Assembly of Bosnia and Herzegovina</w:t>
            </w:r>
          </w:p>
          <w:p w14:paraId="37A56D0D" w14:textId="634055DD" w:rsidR="00121DD7" w:rsidRPr="00AF11D1" w:rsidRDefault="00AF6922" w:rsidP="001025B9">
            <w:pPr>
              <w:jc w:val="both"/>
              <w:rPr>
                <w:rFonts w:cstheme="minorHAnsi"/>
                <w:b w:val="0"/>
                <w:sz w:val="24"/>
                <w:szCs w:val="24"/>
              </w:rPr>
            </w:pPr>
            <w:r w:rsidRPr="00AF11D1">
              <w:rPr>
                <w:rFonts w:cstheme="minorHAnsi"/>
                <w:b w:val="0"/>
                <w:sz w:val="24"/>
                <w:szCs w:val="24"/>
              </w:rPr>
              <w:t>The Assembly of Bosnia and Herzegovina shall have two chambers: the House of Representatives and House of Peoples</w:t>
            </w:r>
            <w:r w:rsidR="00121DD7" w:rsidRPr="00AF11D1">
              <w:rPr>
                <w:rFonts w:cstheme="minorHAnsi"/>
                <w:b w:val="0"/>
                <w:sz w:val="24"/>
                <w:szCs w:val="24"/>
              </w:rPr>
              <w:t>.</w:t>
            </w:r>
          </w:p>
          <w:p w14:paraId="60556DCD" w14:textId="77777777" w:rsidR="00121DD7" w:rsidRPr="00AF11D1" w:rsidRDefault="00121DD7" w:rsidP="001025B9">
            <w:pPr>
              <w:jc w:val="both"/>
              <w:rPr>
                <w:rFonts w:cstheme="minorHAnsi"/>
                <w:b w:val="0"/>
                <w:sz w:val="24"/>
                <w:szCs w:val="24"/>
              </w:rPr>
            </w:pPr>
          </w:p>
          <w:p w14:paraId="486248C2" w14:textId="7F12FD5E" w:rsidR="00121DD7" w:rsidRPr="00AF11D1" w:rsidRDefault="00121DD7" w:rsidP="001025B9">
            <w:pPr>
              <w:jc w:val="both"/>
              <w:rPr>
                <w:rFonts w:cstheme="minorHAnsi"/>
                <w:b w:val="0"/>
                <w:sz w:val="24"/>
                <w:szCs w:val="24"/>
              </w:rPr>
            </w:pPr>
            <w:r w:rsidRPr="00AF11D1">
              <w:rPr>
                <w:rFonts w:cstheme="minorHAnsi"/>
                <w:b w:val="0"/>
                <w:sz w:val="24"/>
                <w:szCs w:val="24"/>
              </w:rPr>
              <w:t xml:space="preserve">1. </w:t>
            </w:r>
            <w:r w:rsidR="00AF6922" w:rsidRPr="00AF11D1">
              <w:rPr>
                <w:rFonts w:cstheme="minorHAnsi"/>
                <w:b w:val="0"/>
                <w:sz w:val="24"/>
                <w:szCs w:val="24"/>
              </w:rPr>
              <w:t>House of Representatives</w:t>
            </w:r>
          </w:p>
          <w:p w14:paraId="7D8E1AE8" w14:textId="0F27CC0B" w:rsidR="00121DD7" w:rsidRPr="00AF11D1" w:rsidRDefault="00AF6922" w:rsidP="001025B9">
            <w:pPr>
              <w:jc w:val="both"/>
              <w:rPr>
                <w:rFonts w:cstheme="minorHAnsi"/>
                <w:b w:val="0"/>
                <w:sz w:val="24"/>
                <w:szCs w:val="24"/>
              </w:rPr>
            </w:pPr>
            <w:r w:rsidRPr="00AF11D1">
              <w:rPr>
                <w:rFonts w:cstheme="minorHAnsi"/>
                <w:b w:val="0"/>
                <w:sz w:val="24"/>
                <w:szCs w:val="24"/>
              </w:rPr>
              <w:lastRenderedPageBreak/>
              <w:t xml:space="preserve">The House of Representatives shall comprise 81 Members, representing the citizens of Bosnia and Herzegovina, whereof 50 Members are from Federation of Bosnia and Herzegovina and 31 from Republika Srpska.  </w:t>
            </w:r>
          </w:p>
          <w:p w14:paraId="4FAB2DB7" w14:textId="77777777" w:rsidR="00121DD7" w:rsidRPr="00AF11D1" w:rsidRDefault="00121DD7" w:rsidP="001025B9">
            <w:pPr>
              <w:jc w:val="both"/>
              <w:rPr>
                <w:rFonts w:cstheme="minorHAnsi"/>
                <w:b w:val="0"/>
                <w:sz w:val="24"/>
                <w:szCs w:val="24"/>
              </w:rPr>
            </w:pPr>
          </w:p>
          <w:p w14:paraId="23D86961" w14:textId="77777777" w:rsidR="00B4515A" w:rsidRPr="00AF11D1" w:rsidRDefault="00AF6922" w:rsidP="001025B9">
            <w:pPr>
              <w:numPr>
                <w:ilvl w:val="0"/>
                <w:numId w:val="21"/>
              </w:numPr>
              <w:spacing w:line="240" w:lineRule="auto"/>
              <w:jc w:val="both"/>
              <w:rPr>
                <w:rFonts w:cstheme="minorHAnsi"/>
                <w:b w:val="0"/>
                <w:sz w:val="24"/>
                <w:szCs w:val="24"/>
              </w:rPr>
            </w:pPr>
            <w:r w:rsidRPr="00AF11D1">
              <w:rPr>
                <w:rFonts w:cstheme="minorHAnsi"/>
                <w:b w:val="0"/>
                <w:sz w:val="24"/>
                <w:szCs w:val="24"/>
              </w:rPr>
              <w:t>Members shall be elected directly, by secret ballot, on the basis of universal and equal suffrage, to be regulated by the election law of Bosnia and Herzegovina</w:t>
            </w:r>
            <w:r w:rsidR="00121DD7" w:rsidRPr="00AF11D1">
              <w:rPr>
                <w:rFonts w:cstheme="minorHAnsi"/>
                <w:b w:val="0"/>
                <w:sz w:val="24"/>
                <w:szCs w:val="24"/>
              </w:rPr>
              <w:t xml:space="preserve">. </w:t>
            </w:r>
          </w:p>
          <w:p w14:paraId="696CC957" w14:textId="77777777" w:rsidR="00B4515A" w:rsidRPr="00AF11D1" w:rsidRDefault="00AF6922" w:rsidP="001025B9">
            <w:pPr>
              <w:numPr>
                <w:ilvl w:val="0"/>
                <w:numId w:val="21"/>
              </w:numPr>
              <w:spacing w:line="240" w:lineRule="auto"/>
              <w:jc w:val="both"/>
              <w:rPr>
                <w:rFonts w:cstheme="minorHAnsi"/>
                <w:b w:val="0"/>
                <w:sz w:val="24"/>
                <w:szCs w:val="24"/>
              </w:rPr>
            </w:pPr>
            <w:r w:rsidRPr="00AF11D1">
              <w:rPr>
                <w:rFonts w:cstheme="minorHAnsi"/>
                <w:b w:val="0"/>
                <w:sz w:val="24"/>
                <w:szCs w:val="24"/>
              </w:rPr>
              <w:t>The constituting session of the House of Representatives shall be held no later than 30 days after the publication of the official election results.</w:t>
            </w:r>
          </w:p>
          <w:p w14:paraId="77E708B1" w14:textId="77777777" w:rsidR="00B4515A" w:rsidRPr="00AF11D1" w:rsidRDefault="002C0F44" w:rsidP="001025B9">
            <w:pPr>
              <w:numPr>
                <w:ilvl w:val="0"/>
                <w:numId w:val="21"/>
              </w:numPr>
              <w:spacing w:line="240" w:lineRule="auto"/>
              <w:jc w:val="both"/>
              <w:rPr>
                <w:rFonts w:cstheme="minorHAnsi"/>
                <w:b w:val="0"/>
                <w:sz w:val="24"/>
                <w:szCs w:val="24"/>
              </w:rPr>
            </w:pPr>
            <w:r w:rsidRPr="00AF11D1">
              <w:rPr>
                <w:rFonts w:cstheme="minorHAnsi"/>
                <w:b w:val="0"/>
                <w:sz w:val="24"/>
                <w:szCs w:val="24"/>
              </w:rPr>
              <w:t>The work of the House of Representatives shall be managed by the Speaker and three Deputy Speakers, one of whom shall belong to parliamentary minority, in the manner prescribed by the Rules of Procedure. The Speaker and Deputy Speakers shall each serve as the Chair for one 12 months rotation.</w:t>
            </w:r>
            <w:r w:rsidRPr="00AF11D1">
              <w:t xml:space="preserve"> </w:t>
            </w:r>
          </w:p>
          <w:p w14:paraId="7E457F47" w14:textId="77777777" w:rsidR="00B4515A" w:rsidRPr="00AF11D1" w:rsidRDefault="002C0F44" w:rsidP="001025B9">
            <w:pPr>
              <w:numPr>
                <w:ilvl w:val="0"/>
                <w:numId w:val="21"/>
              </w:numPr>
              <w:spacing w:line="240" w:lineRule="auto"/>
              <w:jc w:val="both"/>
              <w:rPr>
                <w:rFonts w:cstheme="minorHAnsi"/>
                <w:b w:val="0"/>
                <w:sz w:val="24"/>
                <w:szCs w:val="24"/>
              </w:rPr>
            </w:pPr>
            <w:r w:rsidRPr="00AF11D1">
              <w:rPr>
                <w:rFonts w:cstheme="minorHAnsi"/>
                <w:b w:val="0"/>
                <w:sz w:val="24"/>
                <w:szCs w:val="24"/>
              </w:rPr>
              <w:t>Decisions in the House of Representatives shall be taken by a majority vote of the total number of Members, unless a qualified majority is prescribed by the Constitution.</w:t>
            </w:r>
          </w:p>
          <w:p w14:paraId="323D4424" w14:textId="4B3D0068" w:rsidR="00121DD7" w:rsidRPr="00AF11D1" w:rsidRDefault="00AF6922" w:rsidP="001025B9">
            <w:pPr>
              <w:numPr>
                <w:ilvl w:val="0"/>
                <w:numId w:val="21"/>
              </w:numPr>
              <w:spacing w:line="240" w:lineRule="auto"/>
              <w:jc w:val="both"/>
              <w:rPr>
                <w:rFonts w:cstheme="minorHAnsi"/>
                <w:b w:val="0"/>
                <w:sz w:val="24"/>
                <w:szCs w:val="24"/>
              </w:rPr>
            </w:pPr>
            <w:r w:rsidRPr="00AF11D1">
              <w:rPr>
                <w:rFonts w:cstheme="minorHAnsi"/>
                <w:b w:val="0"/>
                <w:sz w:val="24"/>
                <w:szCs w:val="24"/>
              </w:rPr>
              <w:t>A majority of members in the House of Representatives shall comprise a quorum</w:t>
            </w:r>
            <w:r w:rsidR="00121DD7" w:rsidRPr="00AF11D1">
              <w:rPr>
                <w:rFonts w:cstheme="minorHAnsi"/>
                <w:b w:val="0"/>
                <w:sz w:val="24"/>
                <w:szCs w:val="24"/>
              </w:rPr>
              <w:t>.</w:t>
            </w:r>
          </w:p>
          <w:p w14:paraId="736BD864" w14:textId="77777777" w:rsidR="00121DD7" w:rsidRPr="00AF11D1" w:rsidRDefault="00121DD7" w:rsidP="001025B9">
            <w:pPr>
              <w:jc w:val="both"/>
              <w:rPr>
                <w:rFonts w:cstheme="minorHAnsi"/>
                <w:b w:val="0"/>
                <w:sz w:val="24"/>
                <w:szCs w:val="24"/>
              </w:rPr>
            </w:pPr>
          </w:p>
          <w:p w14:paraId="0B5960D4" w14:textId="2E6B235C" w:rsidR="00121DD7" w:rsidRPr="00AF11D1" w:rsidRDefault="00121DD7" w:rsidP="001025B9">
            <w:pPr>
              <w:jc w:val="both"/>
              <w:rPr>
                <w:rFonts w:cstheme="minorHAnsi"/>
                <w:b w:val="0"/>
                <w:sz w:val="24"/>
                <w:szCs w:val="24"/>
              </w:rPr>
            </w:pPr>
            <w:r w:rsidRPr="00AF11D1">
              <w:rPr>
                <w:rFonts w:cstheme="minorHAnsi"/>
                <w:b w:val="0"/>
                <w:sz w:val="24"/>
                <w:szCs w:val="24"/>
              </w:rPr>
              <w:t xml:space="preserve">2. </w:t>
            </w:r>
            <w:r w:rsidR="002C0F44" w:rsidRPr="00AF11D1">
              <w:rPr>
                <w:rFonts w:cstheme="minorHAnsi"/>
                <w:b w:val="0"/>
                <w:sz w:val="24"/>
                <w:szCs w:val="24"/>
              </w:rPr>
              <w:t>House of Peoples</w:t>
            </w:r>
          </w:p>
          <w:p w14:paraId="7EE45916" w14:textId="2CD25B64" w:rsidR="00121DD7" w:rsidRPr="00AF11D1" w:rsidRDefault="002C0F44" w:rsidP="001025B9">
            <w:pPr>
              <w:jc w:val="both"/>
              <w:rPr>
                <w:rFonts w:cstheme="minorHAnsi"/>
                <w:b w:val="0"/>
                <w:sz w:val="24"/>
                <w:szCs w:val="24"/>
              </w:rPr>
            </w:pPr>
            <w:r w:rsidRPr="00AF11D1">
              <w:rPr>
                <w:rFonts w:cstheme="minorHAnsi"/>
                <w:b w:val="0"/>
                <w:sz w:val="24"/>
                <w:szCs w:val="24"/>
              </w:rPr>
              <w:t>The House of Peoples shall comprise 31 Delegates, whereof 17</w:t>
            </w:r>
            <w:r w:rsidR="001025B9" w:rsidRPr="00AF11D1">
              <w:rPr>
                <w:rFonts w:cstheme="minorHAnsi"/>
                <w:b w:val="0"/>
                <w:sz w:val="24"/>
                <w:szCs w:val="24"/>
              </w:rPr>
              <w:t xml:space="preserve"> would be</w:t>
            </w:r>
            <w:r w:rsidRPr="00AF11D1">
              <w:rPr>
                <w:rFonts w:cstheme="minorHAnsi"/>
                <w:b w:val="0"/>
                <w:sz w:val="24"/>
                <w:szCs w:val="24"/>
              </w:rPr>
              <w:t xml:space="preserve"> from Federation of Bosnia and Herzegovina, as follows: 6 Bosnia</w:t>
            </w:r>
            <w:r w:rsidR="00D3137A" w:rsidRPr="00AF11D1">
              <w:rPr>
                <w:rFonts w:cstheme="minorHAnsi"/>
                <w:b w:val="0"/>
                <w:sz w:val="24"/>
                <w:szCs w:val="24"/>
              </w:rPr>
              <w:t>k</w:t>
            </w:r>
            <w:r w:rsidRPr="00AF11D1">
              <w:rPr>
                <w:rFonts w:cstheme="minorHAnsi"/>
                <w:b w:val="0"/>
                <w:sz w:val="24"/>
                <w:szCs w:val="24"/>
              </w:rPr>
              <w:t xml:space="preserve">s, 6 Croats and 3 Serbs and 2 belonging to national minorities and </w:t>
            </w:r>
            <w:r w:rsidR="00E56E16" w:rsidRPr="00AF11D1">
              <w:rPr>
                <w:rFonts w:cstheme="minorHAnsi"/>
                <w:b w:val="0"/>
                <w:sz w:val="24"/>
                <w:szCs w:val="24"/>
              </w:rPr>
              <w:t>nationally undecided</w:t>
            </w:r>
            <w:r w:rsidRPr="00AF11D1">
              <w:rPr>
                <w:rFonts w:cstheme="minorHAnsi"/>
                <w:b w:val="0"/>
                <w:sz w:val="24"/>
                <w:szCs w:val="24"/>
              </w:rPr>
              <w:t>, and 14 from Republika Srpska, as follows: 6 Serbs, 3 Bosnia</w:t>
            </w:r>
            <w:r w:rsidR="00D3137A" w:rsidRPr="00AF11D1">
              <w:rPr>
                <w:rFonts w:cstheme="minorHAnsi"/>
                <w:b w:val="0"/>
                <w:sz w:val="24"/>
                <w:szCs w:val="24"/>
              </w:rPr>
              <w:t>k</w:t>
            </w:r>
            <w:r w:rsidRPr="00AF11D1">
              <w:rPr>
                <w:rFonts w:cstheme="minorHAnsi"/>
                <w:b w:val="0"/>
                <w:sz w:val="24"/>
                <w:szCs w:val="24"/>
              </w:rPr>
              <w:t xml:space="preserve"> and 2 Croats and 2 belonging to national minorities and </w:t>
            </w:r>
            <w:r w:rsidR="00E56E16" w:rsidRPr="00AF11D1">
              <w:rPr>
                <w:rFonts w:cstheme="minorHAnsi"/>
                <w:b w:val="0"/>
                <w:sz w:val="24"/>
                <w:szCs w:val="24"/>
              </w:rPr>
              <w:t>nationally undecided</w:t>
            </w:r>
            <w:r w:rsidR="00121DD7" w:rsidRPr="00AF11D1">
              <w:rPr>
                <w:rFonts w:cstheme="minorHAnsi"/>
                <w:b w:val="0"/>
                <w:sz w:val="24"/>
                <w:szCs w:val="24"/>
              </w:rPr>
              <w:t xml:space="preserve">.  </w:t>
            </w:r>
          </w:p>
          <w:p w14:paraId="193AAA6A" w14:textId="75E2B114" w:rsidR="00121DD7" w:rsidRPr="00AF11D1" w:rsidRDefault="002C0F44" w:rsidP="001025B9">
            <w:pPr>
              <w:numPr>
                <w:ilvl w:val="0"/>
                <w:numId w:val="20"/>
              </w:numPr>
              <w:spacing w:line="240" w:lineRule="auto"/>
              <w:jc w:val="both"/>
              <w:rPr>
                <w:rFonts w:cstheme="minorHAnsi"/>
                <w:b w:val="0"/>
                <w:sz w:val="24"/>
                <w:szCs w:val="24"/>
              </w:rPr>
            </w:pPr>
            <w:r w:rsidRPr="00AF11D1">
              <w:rPr>
                <w:rFonts w:cstheme="minorHAnsi"/>
                <w:b w:val="0"/>
                <w:sz w:val="24"/>
                <w:szCs w:val="24"/>
              </w:rPr>
              <w:t>The proposed delegates from Federation of Bosnia and Herzegovina shall be elected by the appropriate caucuses of the House of Peoples of the Federation of Bosnia and Herzegovina, and the delegates from Republika Srpska shall be elected by the appropriate caucuses of the Council of Peoples of Republika Srpska.</w:t>
            </w:r>
            <w:r w:rsidR="00121DD7" w:rsidRPr="00AF11D1">
              <w:rPr>
                <w:rFonts w:cstheme="minorHAnsi"/>
                <w:b w:val="0"/>
                <w:sz w:val="24"/>
                <w:szCs w:val="24"/>
              </w:rPr>
              <w:t xml:space="preserve"> </w:t>
            </w:r>
          </w:p>
          <w:p w14:paraId="7AA85D13" w14:textId="0F50CD00" w:rsidR="00121DD7" w:rsidRPr="00AF11D1" w:rsidRDefault="00B4515A" w:rsidP="001025B9">
            <w:pPr>
              <w:numPr>
                <w:ilvl w:val="0"/>
                <w:numId w:val="20"/>
              </w:numPr>
              <w:spacing w:line="240" w:lineRule="auto"/>
              <w:jc w:val="both"/>
              <w:rPr>
                <w:rFonts w:cstheme="minorHAnsi"/>
                <w:b w:val="0"/>
                <w:sz w:val="24"/>
                <w:szCs w:val="24"/>
              </w:rPr>
            </w:pPr>
            <w:r w:rsidRPr="00AF11D1">
              <w:rPr>
                <w:rFonts w:cstheme="minorHAnsi"/>
                <w:b w:val="0"/>
                <w:sz w:val="24"/>
                <w:szCs w:val="24"/>
              </w:rPr>
              <w:t>The constituting session of the House of Peoples shall be held no later than 30 days after the publication of the official election results</w:t>
            </w:r>
            <w:r w:rsidR="00121DD7" w:rsidRPr="00AF11D1">
              <w:rPr>
                <w:rFonts w:cstheme="minorHAnsi"/>
                <w:b w:val="0"/>
                <w:sz w:val="24"/>
                <w:szCs w:val="24"/>
              </w:rPr>
              <w:t>.</w:t>
            </w:r>
          </w:p>
          <w:p w14:paraId="27DF06F0" w14:textId="509176B1" w:rsidR="00B4515A" w:rsidRPr="00AF11D1" w:rsidRDefault="00B4515A" w:rsidP="001025B9">
            <w:pPr>
              <w:numPr>
                <w:ilvl w:val="0"/>
                <w:numId w:val="20"/>
              </w:numPr>
              <w:spacing w:line="240" w:lineRule="auto"/>
              <w:jc w:val="both"/>
              <w:rPr>
                <w:rFonts w:cstheme="minorHAnsi"/>
                <w:b w:val="0"/>
                <w:sz w:val="24"/>
                <w:szCs w:val="24"/>
              </w:rPr>
            </w:pPr>
            <w:r w:rsidRPr="00AF11D1">
              <w:rPr>
                <w:rFonts w:cstheme="minorHAnsi"/>
                <w:b w:val="0"/>
                <w:sz w:val="24"/>
                <w:szCs w:val="24"/>
              </w:rPr>
              <w:t xml:space="preserve">The work of the House of Peoples shall be managed by the Speaker and three Deputy Speakers elected from amongst constituent peoples and national minorities and </w:t>
            </w:r>
            <w:r w:rsidR="00E56E16" w:rsidRPr="00AF11D1">
              <w:rPr>
                <w:rFonts w:cstheme="minorHAnsi"/>
                <w:b w:val="0"/>
                <w:sz w:val="24"/>
                <w:szCs w:val="24"/>
              </w:rPr>
              <w:t>nationally undecided</w:t>
            </w:r>
            <w:r w:rsidRPr="00AF11D1">
              <w:rPr>
                <w:rFonts w:cstheme="minorHAnsi"/>
                <w:b w:val="0"/>
                <w:sz w:val="24"/>
                <w:szCs w:val="24"/>
              </w:rPr>
              <w:t>, in the manner prescribed by the Rules of Procedure. The Speaker and Deputy Speakers shall each serve as the Chair for one 12 months rotation.</w:t>
            </w:r>
            <w:r w:rsidRPr="00AF11D1">
              <w:t xml:space="preserve"> </w:t>
            </w:r>
          </w:p>
          <w:p w14:paraId="48AECE73" w14:textId="69F2C856" w:rsidR="00121DD7" w:rsidRPr="00AF11D1" w:rsidRDefault="00E56E16" w:rsidP="001025B9">
            <w:pPr>
              <w:numPr>
                <w:ilvl w:val="0"/>
                <w:numId w:val="20"/>
              </w:numPr>
              <w:spacing w:line="240" w:lineRule="auto"/>
              <w:jc w:val="both"/>
              <w:rPr>
                <w:rFonts w:cstheme="minorHAnsi"/>
                <w:b w:val="0"/>
                <w:sz w:val="24"/>
                <w:szCs w:val="24"/>
              </w:rPr>
            </w:pPr>
            <w:r w:rsidRPr="00AF11D1">
              <w:rPr>
                <w:rFonts w:cstheme="minorHAnsi"/>
                <w:b w:val="0"/>
                <w:sz w:val="24"/>
                <w:szCs w:val="24"/>
              </w:rPr>
              <w:t>Delegates shall be organized into caucuses of delegates of constituent peoples and delegates of national minorities and nationally undecided for the purpose of deciding on matters of vital national interest.</w:t>
            </w:r>
          </w:p>
          <w:p w14:paraId="7532E10C" w14:textId="273CC98A" w:rsidR="00121DD7" w:rsidRPr="00AF11D1" w:rsidRDefault="00E15E65" w:rsidP="007E61B9">
            <w:pPr>
              <w:numPr>
                <w:ilvl w:val="0"/>
                <w:numId w:val="20"/>
              </w:numPr>
              <w:spacing w:line="240" w:lineRule="auto"/>
              <w:jc w:val="both"/>
              <w:rPr>
                <w:rFonts w:cstheme="minorHAnsi"/>
                <w:b w:val="0"/>
                <w:sz w:val="24"/>
                <w:szCs w:val="24"/>
              </w:rPr>
            </w:pPr>
            <w:r w:rsidRPr="00AF11D1">
              <w:rPr>
                <w:rFonts w:cstheme="minorHAnsi"/>
                <w:b w:val="0"/>
                <w:sz w:val="24"/>
                <w:szCs w:val="24"/>
              </w:rPr>
              <w:t>Seventeen delegates of the House of Peoples shall comprise a quorum, having at least 5 delegates from each constituent people and 2 from national minorities and nationally undecided, including one third of the delegates from the territory of both entities, present at the session.</w:t>
            </w:r>
          </w:p>
          <w:p w14:paraId="3BF0904E" w14:textId="6F92A917" w:rsidR="00121DD7" w:rsidRPr="00AF11D1" w:rsidRDefault="00E56E16" w:rsidP="007E61B9">
            <w:pPr>
              <w:numPr>
                <w:ilvl w:val="0"/>
                <w:numId w:val="20"/>
              </w:numPr>
              <w:spacing w:line="240" w:lineRule="auto"/>
              <w:jc w:val="both"/>
              <w:rPr>
                <w:rFonts w:cstheme="minorHAnsi"/>
                <w:b w:val="0"/>
                <w:sz w:val="24"/>
                <w:szCs w:val="24"/>
              </w:rPr>
            </w:pPr>
            <w:r w:rsidRPr="00AF11D1">
              <w:rPr>
                <w:rFonts w:cstheme="minorHAnsi"/>
                <w:b w:val="0"/>
                <w:sz w:val="24"/>
                <w:szCs w:val="24"/>
              </w:rPr>
              <w:t>Decisions in the House of Peoples shall be made by a majority vote of the total number of delegates, provided that at least one third of the total number of delegates from both entities vote for the decision. If the required majority is not reached, the House of Peoples can form a commission composed of delegates from both entities on a parity basis that will try to find a compromise solution within 5 days. If the House of Peoples does not accept the proposal of the commission, it will be considered that the decision has not been made</w:t>
            </w:r>
            <w:r w:rsidR="00121DD7" w:rsidRPr="00AF11D1">
              <w:rPr>
                <w:rFonts w:cstheme="minorHAnsi"/>
                <w:b w:val="0"/>
                <w:sz w:val="24"/>
                <w:szCs w:val="24"/>
              </w:rPr>
              <w:t xml:space="preserve">.      </w:t>
            </w:r>
          </w:p>
          <w:p w14:paraId="16DCDF6C" w14:textId="0B78774F" w:rsidR="00121DD7" w:rsidRPr="00AF11D1" w:rsidRDefault="003520E2" w:rsidP="007E61B9">
            <w:pPr>
              <w:numPr>
                <w:ilvl w:val="0"/>
                <w:numId w:val="20"/>
              </w:numPr>
              <w:spacing w:line="240" w:lineRule="auto"/>
              <w:jc w:val="both"/>
              <w:rPr>
                <w:rFonts w:cstheme="minorHAnsi"/>
                <w:b w:val="0"/>
                <w:sz w:val="24"/>
                <w:szCs w:val="24"/>
              </w:rPr>
            </w:pPr>
            <w:r w:rsidRPr="00AF11D1">
              <w:rPr>
                <w:rFonts w:cstheme="minorHAnsi"/>
                <w:b w:val="0"/>
                <w:sz w:val="24"/>
                <w:szCs w:val="24"/>
              </w:rPr>
              <w:lastRenderedPageBreak/>
              <w:t>If at least four delegates from amongst one constituent people in the House of Peoples consider that the decision of the Assembly of Bosnia and Herzegovina offends the vital interest of the constituent people they represent, they have the right to veto. In that case, the House will form a commission composed of one delegate from each constituent people, which will try to find a compromise solution within five days. If the commission does not find a compromise solution by consensus, or if the majority of delegates from each of the constituent peoples present at the session of the House of Peoples do not vote for that solution, it will be considered that the decision has not been adopted.</w:t>
            </w:r>
          </w:p>
          <w:p w14:paraId="3273F8F8" w14:textId="1BAF2347" w:rsidR="00121DD7" w:rsidRPr="00AF11D1" w:rsidRDefault="003520E2" w:rsidP="007E61B9">
            <w:pPr>
              <w:numPr>
                <w:ilvl w:val="0"/>
                <w:numId w:val="20"/>
              </w:numPr>
              <w:spacing w:line="240" w:lineRule="auto"/>
              <w:jc w:val="both"/>
              <w:rPr>
                <w:rFonts w:cstheme="minorHAnsi"/>
                <w:b w:val="0"/>
                <w:sz w:val="24"/>
                <w:szCs w:val="24"/>
              </w:rPr>
            </w:pPr>
            <w:r w:rsidRPr="00AF11D1">
              <w:rPr>
                <w:rFonts w:cstheme="minorHAnsi"/>
                <w:b w:val="0"/>
                <w:sz w:val="24"/>
                <w:szCs w:val="24"/>
              </w:rPr>
              <w:t>h) If at least four delegates from one constituent people veto the decision of the Assembly of Bosnia and Herzegovina due to endangerment of vital national interest, and at least four delegates from another constituent people expressly oppose the veto, the Constitutional Court of Bosnia and Herzegovina shall decide if the disputed decision relates to an issue of vital interest to the constituent people. If the majority of judges of the Constitutional Court, which includes two judges coming from the constituent people whose delegates in the House of Peoples have vetoed, considers that the disputed decision does not contain an issue of vital interest to the constituent people, the House of Peoples will make a decision. Otherwise, the House of Peoples shall make a decision as prescribed in item g) of this Article.</w:t>
            </w:r>
          </w:p>
          <w:p w14:paraId="2623078E" w14:textId="77777777" w:rsidR="00121DD7" w:rsidRPr="00AF11D1" w:rsidRDefault="00121DD7" w:rsidP="00121DD7">
            <w:pPr>
              <w:rPr>
                <w:rFonts w:cstheme="minorHAnsi"/>
                <w:b w:val="0"/>
                <w:sz w:val="24"/>
                <w:szCs w:val="24"/>
              </w:rPr>
            </w:pPr>
          </w:p>
          <w:p w14:paraId="28E594AD" w14:textId="6F3DCB7C" w:rsidR="00121DD7" w:rsidRPr="00AF11D1" w:rsidRDefault="00121DD7" w:rsidP="00121DD7">
            <w:pPr>
              <w:rPr>
                <w:rFonts w:cstheme="minorHAnsi"/>
                <w:b w:val="0"/>
                <w:sz w:val="24"/>
                <w:szCs w:val="24"/>
              </w:rPr>
            </w:pPr>
            <w:r w:rsidRPr="00AF11D1">
              <w:rPr>
                <w:rFonts w:cstheme="minorHAnsi"/>
                <w:b w:val="0"/>
                <w:sz w:val="24"/>
                <w:szCs w:val="24"/>
              </w:rPr>
              <w:t xml:space="preserve">3. </w:t>
            </w:r>
            <w:r w:rsidR="003520E2" w:rsidRPr="00AF11D1">
              <w:rPr>
                <w:rFonts w:cstheme="minorHAnsi"/>
                <w:b w:val="0"/>
                <w:sz w:val="24"/>
                <w:szCs w:val="24"/>
              </w:rPr>
              <w:t>Joint provisions</w:t>
            </w:r>
          </w:p>
          <w:p w14:paraId="40F05964" w14:textId="7B97E0BF" w:rsidR="003520E2" w:rsidRPr="00AF11D1" w:rsidRDefault="003520E2" w:rsidP="007E61B9">
            <w:pPr>
              <w:numPr>
                <w:ilvl w:val="0"/>
                <w:numId w:val="22"/>
              </w:numPr>
              <w:spacing w:line="240" w:lineRule="auto"/>
              <w:rPr>
                <w:rFonts w:cstheme="minorHAnsi"/>
                <w:b w:val="0"/>
                <w:sz w:val="24"/>
                <w:szCs w:val="24"/>
              </w:rPr>
            </w:pPr>
            <w:r w:rsidRPr="00AF11D1">
              <w:rPr>
                <w:rFonts w:cstheme="minorHAnsi"/>
                <w:b w:val="0"/>
                <w:sz w:val="24"/>
                <w:szCs w:val="24"/>
              </w:rPr>
              <w:t>The term of office of members and delegates is 4 years</w:t>
            </w:r>
          </w:p>
          <w:p w14:paraId="5FA2374E" w14:textId="089C5685" w:rsidR="003520E2" w:rsidRPr="00AF11D1" w:rsidRDefault="003520E2" w:rsidP="007E61B9">
            <w:pPr>
              <w:numPr>
                <w:ilvl w:val="0"/>
                <w:numId w:val="22"/>
              </w:numPr>
              <w:spacing w:line="240" w:lineRule="auto"/>
              <w:rPr>
                <w:rFonts w:cstheme="minorHAnsi"/>
                <w:b w:val="0"/>
                <w:sz w:val="24"/>
                <w:szCs w:val="24"/>
              </w:rPr>
            </w:pPr>
            <w:r w:rsidRPr="00AF11D1">
              <w:rPr>
                <w:rFonts w:cstheme="minorHAnsi"/>
                <w:b w:val="0"/>
                <w:sz w:val="24"/>
                <w:szCs w:val="24"/>
              </w:rPr>
              <w:t>Houses are equal in decision-making. All decisions within the competence of the Assembly of Bosnia and Herzegovina must be adopted in the same text in both houses.</w:t>
            </w:r>
          </w:p>
          <w:p w14:paraId="6D308D57" w14:textId="64B09B77" w:rsidR="003520E2" w:rsidRPr="00AF11D1" w:rsidRDefault="003520E2" w:rsidP="007E61B9">
            <w:pPr>
              <w:numPr>
                <w:ilvl w:val="0"/>
                <w:numId w:val="22"/>
              </w:numPr>
              <w:spacing w:line="240" w:lineRule="auto"/>
              <w:rPr>
                <w:rFonts w:cstheme="minorHAnsi"/>
                <w:b w:val="0"/>
                <w:sz w:val="24"/>
                <w:szCs w:val="24"/>
              </w:rPr>
            </w:pPr>
            <w:r w:rsidRPr="00AF11D1">
              <w:rPr>
                <w:rFonts w:cstheme="minorHAnsi"/>
                <w:b w:val="0"/>
                <w:sz w:val="24"/>
                <w:szCs w:val="24"/>
              </w:rPr>
              <w:t>Decisions of the Assembly of BiH shall enter into force on the eighth day after their publication in the Official Gazette of BiH, unless otherwise provided by law.</w:t>
            </w:r>
          </w:p>
          <w:p w14:paraId="1D11C893" w14:textId="67C912F0" w:rsidR="00121DD7" w:rsidRPr="00AF11D1" w:rsidRDefault="003520E2" w:rsidP="007E61B9">
            <w:pPr>
              <w:numPr>
                <w:ilvl w:val="0"/>
                <w:numId w:val="22"/>
              </w:numPr>
              <w:rPr>
                <w:rFonts w:cstheme="minorHAnsi"/>
                <w:b w:val="0"/>
                <w:sz w:val="24"/>
                <w:szCs w:val="24"/>
              </w:rPr>
            </w:pPr>
            <w:r w:rsidRPr="00AF11D1">
              <w:rPr>
                <w:rFonts w:cstheme="minorHAnsi"/>
                <w:b w:val="0"/>
                <w:sz w:val="24"/>
                <w:szCs w:val="24"/>
              </w:rPr>
              <w:t>Members and delegates shall not bear criminal and civil liability for acts committed in the performance of their duties.</w:t>
            </w:r>
          </w:p>
          <w:p w14:paraId="27E869B7" w14:textId="77777777" w:rsidR="003520E2" w:rsidRPr="00AF11D1" w:rsidRDefault="003520E2" w:rsidP="003520E2">
            <w:pPr>
              <w:ind w:left="720"/>
              <w:rPr>
                <w:rFonts w:cstheme="minorHAnsi"/>
                <w:b w:val="0"/>
                <w:sz w:val="24"/>
                <w:szCs w:val="24"/>
              </w:rPr>
            </w:pPr>
          </w:p>
          <w:p w14:paraId="4E487DED" w14:textId="6358D7FA" w:rsidR="00121DD7" w:rsidRPr="00AF11D1" w:rsidRDefault="00121DD7" w:rsidP="00121DD7">
            <w:pPr>
              <w:rPr>
                <w:rFonts w:cstheme="minorHAnsi"/>
                <w:b w:val="0"/>
                <w:sz w:val="24"/>
                <w:szCs w:val="24"/>
              </w:rPr>
            </w:pPr>
            <w:r w:rsidRPr="00AF11D1">
              <w:rPr>
                <w:rFonts w:cstheme="minorHAnsi"/>
                <w:b w:val="0"/>
                <w:sz w:val="24"/>
                <w:szCs w:val="24"/>
              </w:rPr>
              <w:t xml:space="preserve">4. </w:t>
            </w:r>
            <w:r w:rsidR="00D70E4E" w:rsidRPr="00AF11D1">
              <w:rPr>
                <w:rFonts w:cstheme="minorHAnsi"/>
                <w:b w:val="0"/>
                <w:sz w:val="24"/>
                <w:szCs w:val="24"/>
              </w:rPr>
              <w:t xml:space="preserve">Jurisdiction </w:t>
            </w:r>
          </w:p>
          <w:p w14:paraId="4E13D4B9" w14:textId="4C2614AD" w:rsidR="00121DD7" w:rsidRPr="00AF11D1" w:rsidRDefault="003520E2" w:rsidP="00121DD7">
            <w:pPr>
              <w:rPr>
                <w:rFonts w:cstheme="minorHAnsi"/>
                <w:b w:val="0"/>
                <w:sz w:val="24"/>
                <w:szCs w:val="24"/>
              </w:rPr>
            </w:pPr>
            <w:r w:rsidRPr="00AF11D1">
              <w:rPr>
                <w:rFonts w:cstheme="minorHAnsi"/>
                <w:b w:val="0"/>
                <w:sz w:val="24"/>
                <w:szCs w:val="24"/>
              </w:rPr>
              <w:t>Assembly of Bosnia and Herzegovina</w:t>
            </w:r>
            <w:r w:rsidR="00121DD7" w:rsidRPr="00AF11D1">
              <w:rPr>
                <w:rFonts w:cstheme="minorHAnsi"/>
                <w:b w:val="0"/>
                <w:sz w:val="24"/>
                <w:szCs w:val="24"/>
              </w:rPr>
              <w:t>:</w:t>
            </w:r>
          </w:p>
          <w:p w14:paraId="50C21F51" w14:textId="1DD38FEA"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Decides on amendments to the Constitution of Bosnia and Herzegovina</w:t>
            </w:r>
          </w:p>
          <w:p w14:paraId="42383999" w14:textId="3801622B"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Adopts laws, other regulations and general acts</w:t>
            </w:r>
          </w:p>
          <w:p w14:paraId="02066DE4" w14:textId="281FE5C3"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Adopts the budget of the institutions of Bosnia and Herzegovina</w:t>
            </w:r>
          </w:p>
          <w:p w14:paraId="4BB265FF" w14:textId="6ABE3105"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Decides on the ratification of international treaties and agreements</w:t>
            </w:r>
          </w:p>
          <w:p w14:paraId="15FFBAE3" w14:textId="1D6B7C16"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Adopts the security and defense strategy of Bosnia and Herzegovina</w:t>
            </w:r>
          </w:p>
          <w:p w14:paraId="0EB15961" w14:textId="3F8427B7"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Elects the President and Vice Presidents of Bosnia and Herzegovina</w:t>
            </w:r>
          </w:p>
          <w:p w14:paraId="44BE9995" w14:textId="4BF47B82"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Appoints the President and members of the Council of Ministers of Bosnia and Herzegovina and exercise control over their work</w:t>
            </w:r>
          </w:p>
          <w:p w14:paraId="5F16BD92" w14:textId="7D3316DF"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Elects judges of the Constitutional Court of Bosnia and Herzegovina</w:t>
            </w:r>
          </w:p>
          <w:p w14:paraId="06737F15" w14:textId="2C015163"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Decides on calling a referendum in accordance with the law</w:t>
            </w:r>
          </w:p>
          <w:p w14:paraId="17DEF178" w14:textId="499C1DDA"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Controls the work of intelligence and security services</w:t>
            </w:r>
          </w:p>
          <w:p w14:paraId="5EE23BD8" w14:textId="05321AB3"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Grants amnesty for criminal offenses in accordance with the law</w:t>
            </w:r>
          </w:p>
          <w:p w14:paraId="281EB09A" w14:textId="6E370B15" w:rsidR="00686FE4"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Decides on the declaration of war and state of emergency</w:t>
            </w:r>
          </w:p>
          <w:p w14:paraId="459AC051" w14:textId="50B11E76" w:rsidR="00121DD7" w:rsidRPr="00AF11D1" w:rsidRDefault="00686FE4" w:rsidP="007E61B9">
            <w:pPr>
              <w:numPr>
                <w:ilvl w:val="0"/>
                <w:numId w:val="23"/>
              </w:numPr>
              <w:spacing w:line="240" w:lineRule="auto"/>
              <w:rPr>
                <w:rFonts w:cstheme="minorHAnsi"/>
                <w:b w:val="0"/>
                <w:sz w:val="24"/>
                <w:szCs w:val="24"/>
              </w:rPr>
            </w:pPr>
            <w:r w:rsidRPr="00AF11D1">
              <w:rPr>
                <w:rFonts w:cstheme="minorHAnsi"/>
                <w:b w:val="0"/>
                <w:sz w:val="24"/>
                <w:szCs w:val="24"/>
              </w:rPr>
              <w:t>Performs other tasks in accordance with the Constitution and the law.”</w:t>
            </w:r>
          </w:p>
          <w:p w14:paraId="5CD0B060" w14:textId="77777777" w:rsidR="00121DD7" w:rsidRPr="00AF11D1" w:rsidRDefault="00121DD7" w:rsidP="00121DD7">
            <w:pPr>
              <w:rPr>
                <w:rFonts w:cstheme="minorHAnsi"/>
                <w:b w:val="0"/>
                <w:sz w:val="24"/>
                <w:szCs w:val="24"/>
                <w:u w:val="single"/>
              </w:rPr>
            </w:pPr>
          </w:p>
          <w:p w14:paraId="484DDD11" w14:textId="77777777" w:rsidR="00C81C30" w:rsidRPr="00AF11D1" w:rsidRDefault="00C81C30" w:rsidP="0089175E">
            <w:pPr>
              <w:jc w:val="center"/>
              <w:rPr>
                <w:rFonts w:cstheme="minorHAnsi"/>
                <w:sz w:val="24"/>
                <w:szCs w:val="24"/>
                <w:u w:val="single"/>
              </w:rPr>
            </w:pPr>
          </w:p>
          <w:p w14:paraId="4D0B419E" w14:textId="143ECD12" w:rsidR="00121DD7" w:rsidRPr="00AF11D1" w:rsidRDefault="00C81C30" w:rsidP="0089175E">
            <w:pPr>
              <w:jc w:val="center"/>
              <w:rPr>
                <w:rFonts w:cstheme="minorHAnsi"/>
                <w:sz w:val="24"/>
                <w:szCs w:val="24"/>
                <w:u w:val="single"/>
              </w:rPr>
            </w:pPr>
            <w:r w:rsidRPr="00AF11D1">
              <w:rPr>
                <w:rFonts w:cstheme="minorHAnsi"/>
                <w:sz w:val="24"/>
                <w:szCs w:val="24"/>
                <w:u w:val="single"/>
              </w:rPr>
              <w:lastRenderedPageBreak/>
              <w:t>Amendment</w:t>
            </w:r>
            <w:r w:rsidR="00121DD7" w:rsidRPr="00AF11D1">
              <w:rPr>
                <w:rFonts w:cstheme="minorHAnsi"/>
                <w:sz w:val="24"/>
                <w:szCs w:val="24"/>
                <w:u w:val="single"/>
              </w:rPr>
              <w:t xml:space="preserve"> 10</w:t>
            </w:r>
          </w:p>
          <w:p w14:paraId="43E13612" w14:textId="1E9022D4" w:rsidR="00121DD7" w:rsidRPr="00AF11D1" w:rsidRDefault="00686FE4" w:rsidP="00121DD7">
            <w:pPr>
              <w:rPr>
                <w:rFonts w:cstheme="minorHAnsi"/>
                <w:b w:val="0"/>
                <w:sz w:val="24"/>
                <w:szCs w:val="24"/>
              </w:rPr>
            </w:pPr>
            <w:r w:rsidRPr="00AF11D1">
              <w:rPr>
                <w:rFonts w:cstheme="minorHAnsi"/>
                <w:b w:val="0"/>
                <w:sz w:val="24"/>
                <w:szCs w:val="24"/>
              </w:rPr>
              <w:t>Article</w:t>
            </w:r>
            <w:r w:rsidR="00121DD7" w:rsidRPr="00AF11D1">
              <w:rPr>
                <w:rFonts w:cstheme="minorHAnsi"/>
                <w:b w:val="0"/>
                <w:sz w:val="24"/>
                <w:szCs w:val="24"/>
              </w:rPr>
              <w:t xml:space="preserve"> V </w:t>
            </w:r>
            <w:r w:rsidRPr="00AF11D1">
              <w:rPr>
                <w:rFonts w:cstheme="minorHAnsi"/>
                <w:b w:val="0"/>
                <w:sz w:val="24"/>
                <w:szCs w:val="24"/>
              </w:rPr>
              <w:t>of the BiH Constitution is amended and reads</w:t>
            </w:r>
            <w:r w:rsidR="0089175E" w:rsidRPr="00AF11D1">
              <w:rPr>
                <w:rFonts w:cstheme="minorHAnsi"/>
                <w:b w:val="0"/>
                <w:sz w:val="24"/>
                <w:szCs w:val="24"/>
              </w:rPr>
              <w:t>:</w:t>
            </w:r>
          </w:p>
          <w:p w14:paraId="31E42B0E" w14:textId="003E1AE7" w:rsidR="00121DD7" w:rsidRPr="00AF11D1" w:rsidRDefault="00686FE4" w:rsidP="00121DD7">
            <w:pPr>
              <w:jc w:val="center"/>
              <w:rPr>
                <w:rStyle w:val="Strong"/>
                <w:rFonts w:cstheme="minorHAnsi"/>
                <w:sz w:val="24"/>
                <w:szCs w:val="24"/>
              </w:rPr>
            </w:pPr>
            <w:r w:rsidRPr="00AF11D1">
              <w:rPr>
                <w:rStyle w:val="Strong"/>
                <w:rFonts w:cstheme="minorHAnsi"/>
                <w:sz w:val="24"/>
                <w:szCs w:val="24"/>
              </w:rPr>
              <w:t>“Article</w:t>
            </w:r>
            <w:r w:rsidR="00121DD7" w:rsidRPr="00AF11D1">
              <w:rPr>
                <w:rStyle w:val="Strong"/>
                <w:rFonts w:cstheme="minorHAnsi"/>
                <w:sz w:val="24"/>
                <w:szCs w:val="24"/>
              </w:rPr>
              <w:t xml:space="preserve"> V </w:t>
            </w:r>
            <w:r w:rsidR="00121DD7" w:rsidRPr="00AF11D1">
              <w:rPr>
                <w:rStyle w:val="Strong"/>
                <w:rFonts w:cstheme="minorHAnsi"/>
                <w:sz w:val="24"/>
                <w:szCs w:val="24"/>
              </w:rPr>
              <w:br/>
            </w:r>
            <w:r w:rsidRPr="00AF11D1">
              <w:rPr>
                <w:rStyle w:val="Strong"/>
                <w:rFonts w:cstheme="minorHAnsi"/>
                <w:sz w:val="24"/>
                <w:szCs w:val="24"/>
              </w:rPr>
              <w:t>President and Vice Presidents of Bosnia and Herzegovina</w:t>
            </w:r>
          </w:p>
          <w:p w14:paraId="19547BC0" w14:textId="77777777" w:rsidR="00121DD7" w:rsidRPr="00AF11D1" w:rsidRDefault="00121DD7" w:rsidP="00121DD7">
            <w:pPr>
              <w:jc w:val="center"/>
              <w:rPr>
                <w:rStyle w:val="Strong"/>
                <w:rFonts w:cstheme="minorHAnsi"/>
                <w:sz w:val="24"/>
                <w:szCs w:val="24"/>
              </w:rPr>
            </w:pPr>
          </w:p>
          <w:p w14:paraId="285FA952" w14:textId="54768A3A" w:rsidR="00121DD7" w:rsidRPr="00AF11D1" w:rsidRDefault="00686FE4" w:rsidP="00121DD7">
            <w:pPr>
              <w:rPr>
                <w:rFonts w:cstheme="minorHAnsi"/>
                <w:b w:val="0"/>
                <w:sz w:val="24"/>
                <w:szCs w:val="24"/>
              </w:rPr>
            </w:pPr>
            <w:r w:rsidRPr="00AF11D1">
              <w:rPr>
                <w:rFonts w:cstheme="minorHAnsi"/>
                <w:b w:val="0"/>
                <w:sz w:val="24"/>
                <w:szCs w:val="24"/>
              </w:rPr>
              <w:t>The function of the head of state is performed by the President of Bosnia and Herzegovina, and in cases determined by this Constitution, the President and the three vice-presidents together. The president and vice presidents shall come from amongst the constituent peoples, national minorities and the nationally undecided. The president and vice presidents shall not come from the same entity.</w:t>
            </w:r>
          </w:p>
          <w:p w14:paraId="62A1B081" w14:textId="77777777" w:rsidR="00686FE4" w:rsidRPr="00AF11D1" w:rsidRDefault="00686FE4" w:rsidP="00121DD7">
            <w:pPr>
              <w:rPr>
                <w:rFonts w:cstheme="minorHAnsi"/>
                <w:b w:val="0"/>
                <w:sz w:val="24"/>
                <w:szCs w:val="24"/>
              </w:rPr>
            </w:pPr>
          </w:p>
          <w:p w14:paraId="78EF8135" w14:textId="69454E92" w:rsidR="00121DD7" w:rsidRPr="00AF11D1" w:rsidRDefault="00121DD7" w:rsidP="00121DD7">
            <w:pPr>
              <w:rPr>
                <w:rFonts w:cstheme="minorHAnsi"/>
                <w:b w:val="0"/>
                <w:sz w:val="24"/>
                <w:szCs w:val="24"/>
              </w:rPr>
            </w:pPr>
            <w:r w:rsidRPr="00AF11D1">
              <w:rPr>
                <w:rFonts w:cstheme="minorHAnsi"/>
                <w:b w:val="0"/>
                <w:sz w:val="24"/>
                <w:szCs w:val="24"/>
              </w:rPr>
              <w:t xml:space="preserve">1. </w:t>
            </w:r>
            <w:r w:rsidR="00686FE4" w:rsidRPr="00AF11D1">
              <w:rPr>
                <w:rFonts w:cstheme="minorHAnsi"/>
                <w:b w:val="0"/>
                <w:sz w:val="24"/>
                <w:szCs w:val="24"/>
              </w:rPr>
              <w:t>Election of President and Vice Presidents of Bosnia and Herzegovina</w:t>
            </w:r>
          </w:p>
          <w:p w14:paraId="025E34E2" w14:textId="399A419B" w:rsidR="00DF1FA0" w:rsidRPr="00AF11D1" w:rsidRDefault="00DF1FA0" w:rsidP="007E61B9">
            <w:pPr>
              <w:numPr>
                <w:ilvl w:val="0"/>
                <w:numId w:val="24"/>
              </w:numPr>
              <w:spacing w:line="240" w:lineRule="auto"/>
              <w:jc w:val="both"/>
              <w:rPr>
                <w:rFonts w:cstheme="minorHAnsi"/>
                <w:b w:val="0"/>
                <w:sz w:val="24"/>
                <w:szCs w:val="24"/>
              </w:rPr>
            </w:pPr>
            <w:r w:rsidRPr="00AF11D1">
              <w:rPr>
                <w:rFonts w:cstheme="minorHAnsi"/>
                <w:b w:val="0"/>
                <w:sz w:val="24"/>
                <w:szCs w:val="24"/>
              </w:rPr>
              <w:t>Candidates for President and Vice-Presidents shall be elected from among the members of the House of Representatives of the Assembly of Bosnia and Herzegovina. Candidates for President and Vice-Presidents may be nominated by at least 10% of the members. A member of the parliament shall nominate only one candidate.</w:t>
            </w:r>
          </w:p>
          <w:p w14:paraId="731F6EAE" w14:textId="236438D1" w:rsidR="00DF1FA0" w:rsidRPr="00AF11D1" w:rsidRDefault="00DF1FA0" w:rsidP="007E61B9">
            <w:pPr>
              <w:numPr>
                <w:ilvl w:val="0"/>
                <w:numId w:val="24"/>
              </w:numPr>
              <w:spacing w:line="240" w:lineRule="auto"/>
              <w:jc w:val="both"/>
              <w:rPr>
                <w:rFonts w:cstheme="minorHAnsi"/>
                <w:b w:val="0"/>
                <w:sz w:val="24"/>
                <w:szCs w:val="24"/>
              </w:rPr>
            </w:pPr>
            <w:r w:rsidRPr="00AF11D1">
              <w:rPr>
                <w:rFonts w:cstheme="minorHAnsi"/>
                <w:b w:val="0"/>
                <w:sz w:val="24"/>
                <w:szCs w:val="24"/>
              </w:rPr>
              <w:t>Caucuses of delegates in the House of Peoples shall, by a majority vote of their members, choose one candidate amongst their constituent people as well as amongst the national minorities and nationally undecided. The determined list of 4 (four) candidates shall be submitted to the House of Representatives for confirmation. If the House of Representatives does not confirm the list, it shall vote individually on each candidate on the list. If one of the candidates does not receive the required majority in the House of Representatives, the appropriate caucus of delegates in the House of Peoples shall, according to the previously established procedure, propose another candidate on whom the House of Representatives will decide. The President and Vice-Presidents shall be elected within 15 (fifteen) days after the constitution of the Assembly of Bosnia and Herzegovina.</w:t>
            </w:r>
          </w:p>
          <w:p w14:paraId="37CB8A8B" w14:textId="6DD39CFD" w:rsidR="00121DD7" w:rsidRPr="00AF11D1" w:rsidRDefault="00DF1FA0" w:rsidP="007E61B9">
            <w:pPr>
              <w:numPr>
                <w:ilvl w:val="0"/>
                <w:numId w:val="24"/>
              </w:numPr>
              <w:spacing w:line="240" w:lineRule="auto"/>
              <w:jc w:val="both"/>
              <w:rPr>
                <w:rFonts w:cstheme="minorHAnsi"/>
                <w:b w:val="0"/>
                <w:sz w:val="24"/>
                <w:szCs w:val="24"/>
              </w:rPr>
            </w:pPr>
            <w:r w:rsidRPr="00AF11D1">
              <w:rPr>
                <w:rFonts w:cstheme="minorHAnsi"/>
                <w:b w:val="0"/>
                <w:sz w:val="24"/>
                <w:szCs w:val="24"/>
              </w:rPr>
              <w:t>Elected candidates for President and Vice-Presidents shall each serve as the President for one 12 months rotation in line with the order established on the electoral list. The order of the list shall be determined by drawing lots in the House of Peoples during setting up of the list. The term of office of the President and Vice President is 4 (four) years. The same person may be elected to the position of President no more than 2 (two) times.</w:t>
            </w:r>
            <w:r w:rsidR="00121DD7" w:rsidRPr="00AF11D1">
              <w:rPr>
                <w:rFonts w:cstheme="minorHAnsi"/>
                <w:b w:val="0"/>
                <w:sz w:val="24"/>
                <w:szCs w:val="24"/>
              </w:rPr>
              <w:t xml:space="preserve">   </w:t>
            </w:r>
          </w:p>
          <w:p w14:paraId="168EC181" w14:textId="77777777" w:rsidR="00121DD7" w:rsidRPr="00AF11D1" w:rsidRDefault="00121DD7" w:rsidP="00121DD7">
            <w:pPr>
              <w:rPr>
                <w:rFonts w:cstheme="minorHAnsi"/>
                <w:b w:val="0"/>
                <w:sz w:val="24"/>
                <w:szCs w:val="24"/>
              </w:rPr>
            </w:pPr>
          </w:p>
          <w:p w14:paraId="7DA21E84" w14:textId="026AA8E0" w:rsidR="00121DD7" w:rsidRPr="00AF11D1" w:rsidRDefault="00121DD7" w:rsidP="00121DD7">
            <w:pPr>
              <w:rPr>
                <w:rFonts w:cstheme="minorHAnsi"/>
                <w:b w:val="0"/>
                <w:sz w:val="24"/>
                <w:szCs w:val="24"/>
              </w:rPr>
            </w:pPr>
            <w:r w:rsidRPr="00AF11D1">
              <w:rPr>
                <w:rFonts w:cstheme="minorHAnsi"/>
                <w:b w:val="0"/>
                <w:sz w:val="24"/>
                <w:szCs w:val="24"/>
              </w:rPr>
              <w:t xml:space="preserve">2. </w:t>
            </w:r>
            <w:r w:rsidR="00DF1FA0" w:rsidRPr="00AF11D1">
              <w:rPr>
                <w:rFonts w:cstheme="minorHAnsi"/>
                <w:b w:val="0"/>
                <w:sz w:val="24"/>
                <w:szCs w:val="24"/>
              </w:rPr>
              <w:t>Powers of the President and Vice President</w:t>
            </w:r>
          </w:p>
          <w:p w14:paraId="4F79B80C" w14:textId="7B3D9FEC" w:rsidR="00121DD7" w:rsidRPr="00AF11D1" w:rsidRDefault="00121DD7" w:rsidP="00121DD7">
            <w:pPr>
              <w:rPr>
                <w:rFonts w:cstheme="minorHAnsi"/>
                <w:b w:val="0"/>
                <w:sz w:val="24"/>
                <w:szCs w:val="24"/>
              </w:rPr>
            </w:pPr>
            <w:r w:rsidRPr="00AF11D1">
              <w:rPr>
                <w:rFonts w:cstheme="minorHAnsi"/>
                <w:b w:val="0"/>
                <w:sz w:val="24"/>
                <w:szCs w:val="24"/>
              </w:rPr>
              <w:t>Pr</w:t>
            </w:r>
            <w:r w:rsidR="00DF1FA0" w:rsidRPr="00AF11D1">
              <w:rPr>
                <w:rFonts w:cstheme="minorHAnsi"/>
                <w:b w:val="0"/>
                <w:sz w:val="24"/>
                <w:szCs w:val="24"/>
              </w:rPr>
              <w:t>esident of Bosnia and Herzegovina</w:t>
            </w:r>
            <w:r w:rsidRPr="00AF11D1">
              <w:rPr>
                <w:rFonts w:cstheme="minorHAnsi"/>
                <w:b w:val="0"/>
                <w:sz w:val="24"/>
                <w:szCs w:val="24"/>
              </w:rPr>
              <w:t>:</w:t>
            </w:r>
          </w:p>
          <w:p w14:paraId="21994CB5" w14:textId="73403478"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Represents Bosnia and Herzegovina.</w:t>
            </w:r>
          </w:p>
          <w:p w14:paraId="11207886" w14:textId="0129C354"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Promulgates by decree the laws adopted by the Assembly of Bosnia and Herzegovina.</w:t>
            </w:r>
          </w:p>
          <w:p w14:paraId="25BC6C12" w14:textId="3A371800"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Signs international treaties and agreements.</w:t>
            </w:r>
          </w:p>
          <w:p w14:paraId="488ABBA4" w14:textId="6EA09177"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Appoints diplomatic representatives of Bosnia and Herzegovina on the proposal of the Council of Ministers in accordance with the law.</w:t>
            </w:r>
          </w:p>
          <w:p w14:paraId="0D4D58E6" w14:textId="20F962E4"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Convenes and chairs the sessions of the Supreme Security and Defense Council of BiH</w:t>
            </w:r>
          </w:p>
          <w:p w14:paraId="6B582C9E" w14:textId="1A538498"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Appoints military and military-diplomatic representatives of Bosnia and Herzegovina in diplomatic and consular missions of Bosnia and Herzegovina, international organizations and institutions</w:t>
            </w:r>
          </w:p>
          <w:p w14:paraId="30B4AB07" w14:textId="111284CD"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Decides on the structure of the Armed Forces in accordance with the law</w:t>
            </w:r>
          </w:p>
          <w:p w14:paraId="1E11E850" w14:textId="0E7D6E30"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Appoints holders of the highest military duties in accordance with the law</w:t>
            </w:r>
          </w:p>
          <w:p w14:paraId="300A0474" w14:textId="7CF8E660"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Accredits and receives foreign diplomatic representatives in accordance with the law.</w:t>
            </w:r>
          </w:p>
          <w:p w14:paraId="0B59A33F" w14:textId="73AAE0E4" w:rsidR="00DF1FA0"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lastRenderedPageBreak/>
              <w:t>May request the convening of a session of the Council of Ministers or any house of the Assembly of Bosnia and Herzegovina and participate in their work.</w:t>
            </w:r>
          </w:p>
          <w:p w14:paraId="0F762EF7" w14:textId="7D8279F1" w:rsidR="00121DD7" w:rsidRPr="00AF11D1" w:rsidRDefault="00DF1FA0" w:rsidP="007E61B9">
            <w:pPr>
              <w:numPr>
                <w:ilvl w:val="0"/>
                <w:numId w:val="25"/>
              </w:numPr>
              <w:spacing w:line="240" w:lineRule="auto"/>
              <w:rPr>
                <w:rFonts w:cstheme="minorHAnsi"/>
                <w:b w:val="0"/>
                <w:sz w:val="24"/>
                <w:szCs w:val="24"/>
              </w:rPr>
            </w:pPr>
            <w:r w:rsidRPr="00AF11D1">
              <w:rPr>
                <w:rFonts w:cstheme="minorHAnsi"/>
                <w:b w:val="0"/>
                <w:sz w:val="24"/>
                <w:szCs w:val="24"/>
              </w:rPr>
              <w:t>Grants pardon in accordance with the law.”</w:t>
            </w:r>
          </w:p>
          <w:p w14:paraId="43F46976" w14:textId="77777777" w:rsidR="00121DD7" w:rsidRPr="00AF11D1" w:rsidRDefault="00121DD7" w:rsidP="00121DD7">
            <w:pPr>
              <w:rPr>
                <w:rFonts w:cstheme="minorHAnsi"/>
                <w:b w:val="0"/>
                <w:sz w:val="24"/>
                <w:szCs w:val="24"/>
              </w:rPr>
            </w:pPr>
          </w:p>
          <w:p w14:paraId="127EA265" w14:textId="4D2AF257" w:rsidR="00121DD7" w:rsidRPr="00AF11D1" w:rsidRDefault="00DF1FA0" w:rsidP="0089175E">
            <w:pPr>
              <w:jc w:val="center"/>
              <w:rPr>
                <w:rFonts w:cstheme="minorHAnsi"/>
                <w:sz w:val="24"/>
                <w:szCs w:val="24"/>
                <w:u w:val="single"/>
              </w:rPr>
            </w:pPr>
            <w:r w:rsidRPr="00AF11D1">
              <w:rPr>
                <w:rFonts w:cstheme="minorHAnsi"/>
                <w:sz w:val="24"/>
                <w:szCs w:val="24"/>
                <w:u w:val="single"/>
              </w:rPr>
              <w:t>Amendment</w:t>
            </w:r>
            <w:r w:rsidR="0089175E" w:rsidRPr="00AF11D1">
              <w:rPr>
                <w:rFonts w:cstheme="minorHAnsi"/>
                <w:sz w:val="24"/>
                <w:szCs w:val="24"/>
                <w:u w:val="single"/>
              </w:rPr>
              <w:t xml:space="preserve"> 11</w:t>
            </w:r>
          </w:p>
          <w:p w14:paraId="1F28BDF5" w14:textId="380328DE" w:rsidR="00121DD7" w:rsidRPr="00AF11D1" w:rsidRDefault="00DF1FA0" w:rsidP="00121DD7">
            <w:pPr>
              <w:rPr>
                <w:rFonts w:cstheme="minorHAnsi"/>
                <w:b w:val="0"/>
                <w:sz w:val="24"/>
                <w:szCs w:val="24"/>
              </w:rPr>
            </w:pPr>
            <w:r w:rsidRPr="00AF11D1">
              <w:rPr>
                <w:rFonts w:cstheme="minorHAnsi"/>
                <w:b w:val="0"/>
                <w:sz w:val="24"/>
                <w:szCs w:val="24"/>
              </w:rPr>
              <w:t>Article V, item 4 in the BiH Constitution is erased and Article V, item 5 become Article V, item 3 and reads as follows</w:t>
            </w:r>
            <w:r w:rsidR="0089175E" w:rsidRPr="00AF11D1">
              <w:rPr>
                <w:rFonts w:cstheme="minorHAnsi"/>
                <w:b w:val="0"/>
                <w:sz w:val="24"/>
                <w:szCs w:val="24"/>
              </w:rPr>
              <w:t>:</w:t>
            </w:r>
          </w:p>
          <w:p w14:paraId="43AA65FF" w14:textId="77777777" w:rsidR="00DF1FA0" w:rsidRPr="00AF11D1" w:rsidRDefault="00DF1FA0" w:rsidP="00DF1FA0">
            <w:pPr>
              <w:jc w:val="center"/>
              <w:rPr>
                <w:rFonts w:cstheme="minorHAnsi"/>
                <w:b w:val="0"/>
                <w:sz w:val="24"/>
                <w:szCs w:val="24"/>
              </w:rPr>
            </w:pPr>
            <w:r w:rsidRPr="00AF11D1">
              <w:rPr>
                <w:rFonts w:cstheme="minorHAnsi"/>
                <w:b w:val="0"/>
                <w:sz w:val="24"/>
                <w:szCs w:val="24"/>
              </w:rPr>
              <w:t>“</w:t>
            </w:r>
            <w:r w:rsidR="00121DD7" w:rsidRPr="00AF11D1">
              <w:rPr>
                <w:rFonts w:cstheme="minorHAnsi"/>
                <w:b w:val="0"/>
                <w:sz w:val="24"/>
                <w:szCs w:val="24"/>
              </w:rPr>
              <w:t xml:space="preserve">3. </w:t>
            </w:r>
            <w:r w:rsidRPr="00AF11D1">
              <w:rPr>
                <w:rFonts w:cstheme="minorHAnsi"/>
                <w:b w:val="0"/>
                <w:sz w:val="24"/>
                <w:szCs w:val="24"/>
              </w:rPr>
              <w:t>Supreme Security and Defense Council of Bosnia and Herzegovina</w:t>
            </w:r>
          </w:p>
          <w:p w14:paraId="7B17B4F6" w14:textId="77777777" w:rsidR="00DF1FA0" w:rsidRPr="00AF11D1" w:rsidRDefault="00DF1FA0" w:rsidP="00DF1FA0">
            <w:pPr>
              <w:jc w:val="center"/>
              <w:rPr>
                <w:rFonts w:cstheme="minorHAnsi"/>
                <w:b w:val="0"/>
                <w:sz w:val="24"/>
                <w:szCs w:val="24"/>
              </w:rPr>
            </w:pPr>
          </w:p>
          <w:p w14:paraId="51E4E9D3" w14:textId="57862C97" w:rsidR="00121DD7" w:rsidRPr="00AF11D1" w:rsidRDefault="00DF1FA0" w:rsidP="00DF1FA0">
            <w:pPr>
              <w:jc w:val="both"/>
              <w:rPr>
                <w:rFonts w:cstheme="minorHAnsi"/>
                <w:b w:val="0"/>
                <w:sz w:val="24"/>
                <w:szCs w:val="24"/>
              </w:rPr>
            </w:pPr>
            <w:r w:rsidRPr="00AF11D1">
              <w:rPr>
                <w:rFonts w:cstheme="minorHAnsi"/>
                <w:b w:val="0"/>
                <w:sz w:val="24"/>
                <w:szCs w:val="24"/>
              </w:rPr>
              <w:t>The Supreme Security and Defense Council of Bosnia and Herzegovina shall be the Supreme Commander of the Armed Forces of Bosnia and Herzegovina.</w:t>
            </w:r>
          </w:p>
          <w:p w14:paraId="55EB1A91" w14:textId="77777777" w:rsidR="00121DD7" w:rsidRPr="00AF11D1" w:rsidRDefault="00121DD7" w:rsidP="00121DD7">
            <w:pPr>
              <w:jc w:val="both"/>
              <w:rPr>
                <w:rFonts w:cstheme="minorHAnsi"/>
                <w:b w:val="0"/>
                <w:sz w:val="24"/>
                <w:szCs w:val="24"/>
              </w:rPr>
            </w:pPr>
          </w:p>
          <w:p w14:paraId="3767217D" w14:textId="016233AD" w:rsidR="00121DD7" w:rsidRPr="00AF11D1" w:rsidRDefault="00DF1FA0" w:rsidP="00DF1FA0">
            <w:pPr>
              <w:spacing w:line="240" w:lineRule="auto"/>
              <w:jc w:val="both"/>
              <w:rPr>
                <w:rFonts w:cstheme="minorHAnsi"/>
                <w:b w:val="0"/>
                <w:sz w:val="24"/>
                <w:szCs w:val="24"/>
              </w:rPr>
            </w:pPr>
            <w:r w:rsidRPr="00AF11D1">
              <w:rPr>
                <w:rFonts w:cstheme="minorHAnsi"/>
                <w:b w:val="0"/>
                <w:sz w:val="24"/>
                <w:szCs w:val="24"/>
              </w:rPr>
              <w:t>Composition and decision-making</w:t>
            </w:r>
          </w:p>
          <w:p w14:paraId="38AB1605" w14:textId="77777777" w:rsidR="00DF1FA0" w:rsidRPr="00AF11D1" w:rsidRDefault="00DF1FA0" w:rsidP="007E61B9">
            <w:pPr>
              <w:numPr>
                <w:ilvl w:val="0"/>
                <w:numId w:val="26"/>
              </w:numPr>
              <w:spacing w:line="240" w:lineRule="auto"/>
              <w:jc w:val="both"/>
              <w:rPr>
                <w:rFonts w:cstheme="minorHAnsi"/>
                <w:b w:val="0"/>
                <w:sz w:val="24"/>
                <w:szCs w:val="24"/>
              </w:rPr>
            </w:pPr>
            <w:r w:rsidRPr="00AF11D1">
              <w:rPr>
                <w:rFonts w:cstheme="minorHAnsi"/>
                <w:b w:val="0"/>
                <w:sz w:val="24"/>
                <w:szCs w:val="24"/>
              </w:rPr>
              <w:t>The Supreme Security and Defense Council shall consist of the President and Vice Presidents of Bosnia and Herzegovina, the President of the Council of Ministers of Bosnia and Herzegovina, the Commander of the Joint Staff of the Armed Forces of Bosnia and Herzegovina, the Speakers of the Houses of the Assembly of Bosnia and Herzegovina.</w:t>
            </w:r>
          </w:p>
          <w:p w14:paraId="69090727" w14:textId="6AF0F31A" w:rsidR="00121DD7" w:rsidRPr="00AF11D1" w:rsidRDefault="00DF1FA0" w:rsidP="007E61B9">
            <w:pPr>
              <w:numPr>
                <w:ilvl w:val="0"/>
                <w:numId w:val="26"/>
              </w:numPr>
              <w:spacing w:line="240" w:lineRule="auto"/>
              <w:jc w:val="both"/>
              <w:rPr>
                <w:rFonts w:cstheme="minorHAnsi"/>
                <w:b w:val="0"/>
                <w:sz w:val="24"/>
                <w:szCs w:val="24"/>
              </w:rPr>
            </w:pPr>
            <w:r w:rsidRPr="00AF11D1">
              <w:rPr>
                <w:rFonts w:cstheme="minorHAnsi"/>
                <w:b w:val="0"/>
                <w:sz w:val="24"/>
                <w:szCs w:val="24"/>
              </w:rPr>
              <w:t>The Supreme Security and Defense Council shall make decisions within its competence by consensus.</w:t>
            </w:r>
            <w:r w:rsidR="00121DD7" w:rsidRPr="00AF11D1">
              <w:rPr>
                <w:rFonts w:cstheme="minorHAnsi"/>
                <w:b w:val="0"/>
                <w:sz w:val="24"/>
                <w:szCs w:val="24"/>
              </w:rPr>
              <w:t xml:space="preserve"> </w:t>
            </w:r>
          </w:p>
          <w:p w14:paraId="1A64452D" w14:textId="77777777" w:rsidR="00121DD7" w:rsidRPr="00AF11D1" w:rsidRDefault="00121DD7" w:rsidP="00121DD7">
            <w:pPr>
              <w:jc w:val="both"/>
              <w:rPr>
                <w:rFonts w:cstheme="minorHAnsi"/>
                <w:b w:val="0"/>
                <w:sz w:val="24"/>
                <w:szCs w:val="24"/>
              </w:rPr>
            </w:pPr>
          </w:p>
          <w:p w14:paraId="13BE994E" w14:textId="1174EEE0" w:rsidR="00121DD7" w:rsidRPr="00AF11D1" w:rsidRDefault="00D70E4E" w:rsidP="00DF1FA0">
            <w:pPr>
              <w:spacing w:line="240" w:lineRule="auto"/>
              <w:jc w:val="both"/>
              <w:rPr>
                <w:rFonts w:cstheme="minorHAnsi"/>
                <w:b w:val="0"/>
                <w:sz w:val="24"/>
                <w:szCs w:val="24"/>
              </w:rPr>
            </w:pPr>
            <w:r w:rsidRPr="00AF11D1">
              <w:rPr>
                <w:rFonts w:cstheme="minorHAnsi"/>
                <w:b w:val="0"/>
                <w:sz w:val="24"/>
                <w:szCs w:val="24"/>
              </w:rPr>
              <w:t xml:space="preserve">Jurisdiction </w:t>
            </w:r>
          </w:p>
          <w:p w14:paraId="120C0388" w14:textId="4C3A9CEF" w:rsidR="00121DD7" w:rsidRPr="00AF11D1" w:rsidRDefault="00DF1FA0" w:rsidP="00121DD7">
            <w:pPr>
              <w:jc w:val="both"/>
              <w:rPr>
                <w:rFonts w:cstheme="minorHAnsi"/>
                <w:b w:val="0"/>
                <w:sz w:val="24"/>
                <w:szCs w:val="24"/>
              </w:rPr>
            </w:pPr>
            <w:r w:rsidRPr="00AF11D1">
              <w:rPr>
                <w:rFonts w:cstheme="minorHAnsi"/>
                <w:b w:val="0"/>
                <w:sz w:val="24"/>
                <w:szCs w:val="24"/>
              </w:rPr>
              <w:t>The Supreme Security and Defense Council shall be responsible to</w:t>
            </w:r>
            <w:r w:rsidR="00121DD7" w:rsidRPr="00AF11D1">
              <w:rPr>
                <w:rFonts w:cstheme="minorHAnsi"/>
                <w:b w:val="0"/>
                <w:sz w:val="24"/>
                <w:szCs w:val="24"/>
              </w:rPr>
              <w:t>:</w:t>
            </w:r>
          </w:p>
          <w:p w14:paraId="4C2E6276" w14:textId="030BD40A" w:rsidR="00DF1FA0" w:rsidRPr="00AF11D1" w:rsidRDefault="00DF1FA0" w:rsidP="007E61B9">
            <w:pPr>
              <w:numPr>
                <w:ilvl w:val="0"/>
                <w:numId w:val="27"/>
              </w:numPr>
              <w:spacing w:line="240" w:lineRule="auto"/>
              <w:jc w:val="both"/>
              <w:rPr>
                <w:rFonts w:cstheme="minorHAnsi"/>
                <w:b w:val="0"/>
                <w:sz w:val="24"/>
                <w:szCs w:val="24"/>
              </w:rPr>
            </w:pPr>
            <w:r w:rsidRPr="00AF11D1">
              <w:rPr>
                <w:rFonts w:cstheme="minorHAnsi"/>
                <w:b w:val="0"/>
                <w:sz w:val="24"/>
                <w:szCs w:val="24"/>
              </w:rPr>
              <w:t>propose to the Assembly of Bosnia and Herzegovina the declaration of a state of war or emergency;</w:t>
            </w:r>
          </w:p>
          <w:p w14:paraId="2A8433DE" w14:textId="77D23F0C" w:rsidR="00DF1FA0" w:rsidRPr="00AF11D1" w:rsidRDefault="00DF1FA0" w:rsidP="007E61B9">
            <w:pPr>
              <w:numPr>
                <w:ilvl w:val="0"/>
                <w:numId w:val="27"/>
              </w:numPr>
              <w:spacing w:line="240" w:lineRule="auto"/>
              <w:jc w:val="both"/>
              <w:rPr>
                <w:rFonts w:cstheme="minorHAnsi"/>
                <w:b w:val="0"/>
                <w:sz w:val="24"/>
                <w:szCs w:val="24"/>
              </w:rPr>
            </w:pPr>
            <w:r w:rsidRPr="00AF11D1">
              <w:rPr>
                <w:rFonts w:cstheme="minorHAnsi"/>
                <w:b w:val="0"/>
                <w:sz w:val="24"/>
                <w:szCs w:val="24"/>
              </w:rPr>
              <w:t>propose to the Assembly of Bosnia and Herzegovina the security and defense policy of Bosnia and Herzegovina;</w:t>
            </w:r>
          </w:p>
          <w:p w14:paraId="2CC68DD0" w14:textId="57C9B123" w:rsidR="00DF1FA0" w:rsidRPr="00AF11D1" w:rsidRDefault="00DF1FA0" w:rsidP="007E61B9">
            <w:pPr>
              <w:numPr>
                <w:ilvl w:val="0"/>
                <w:numId w:val="27"/>
              </w:numPr>
              <w:spacing w:line="240" w:lineRule="auto"/>
              <w:jc w:val="both"/>
              <w:rPr>
                <w:rFonts w:cstheme="minorHAnsi"/>
                <w:b w:val="0"/>
                <w:sz w:val="24"/>
                <w:szCs w:val="24"/>
              </w:rPr>
            </w:pPr>
            <w:r w:rsidRPr="00AF11D1">
              <w:rPr>
                <w:rFonts w:cstheme="minorHAnsi"/>
                <w:b w:val="0"/>
                <w:sz w:val="24"/>
                <w:szCs w:val="24"/>
              </w:rPr>
              <w:t>authorize of the Chairman of the Council of Ministers to implement the decision on the use and deployment of Armed Forces in the country through the competent ministry;</w:t>
            </w:r>
          </w:p>
          <w:p w14:paraId="583B26F3" w14:textId="6F9D6D58" w:rsidR="00DF1FA0" w:rsidRPr="00AF11D1" w:rsidRDefault="00DF1FA0" w:rsidP="007E61B9">
            <w:pPr>
              <w:numPr>
                <w:ilvl w:val="0"/>
                <w:numId w:val="27"/>
              </w:numPr>
              <w:spacing w:line="240" w:lineRule="auto"/>
              <w:jc w:val="both"/>
              <w:rPr>
                <w:rFonts w:cstheme="minorHAnsi"/>
                <w:b w:val="0"/>
                <w:sz w:val="24"/>
                <w:szCs w:val="24"/>
              </w:rPr>
            </w:pPr>
            <w:r w:rsidRPr="00AF11D1">
              <w:rPr>
                <w:rFonts w:cstheme="minorHAnsi"/>
                <w:b w:val="0"/>
                <w:sz w:val="24"/>
                <w:szCs w:val="24"/>
              </w:rPr>
              <w:t>engage a security and defense system to provide assistance to civilian authorities in the event of natural, humanitarian and other disasters or incidents;</w:t>
            </w:r>
          </w:p>
          <w:p w14:paraId="3BA96D30" w14:textId="0578BCD0" w:rsidR="00121DD7" w:rsidRPr="00AF11D1" w:rsidRDefault="00DF1FA0" w:rsidP="007E61B9">
            <w:pPr>
              <w:numPr>
                <w:ilvl w:val="0"/>
                <w:numId w:val="27"/>
              </w:numPr>
              <w:spacing w:line="240" w:lineRule="auto"/>
              <w:jc w:val="both"/>
              <w:rPr>
                <w:rFonts w:cstheme="minorHAnsi"/>
                <w:b w:val="0"/>
                <w:sz w:val="24"/>
                <w:szCs w:val="24"/>
              </w:rPr>
            </w:pPr>
            <w:r w:rsidRPr="00AF11D1">
              <w:rPr>
                <w:rFonts w:cstheme="minorHAnsi"/>
                <w:b w:val="0"/>
                <w:sz w:val="24"/>
                <w:szCs w:val="24"/>
              </w:rPr>
              <w:t>perform other tasks in accordance with the law.”</w:t>
            </w:r>
          </w:p>
          <w:p w14:paraId="6DCEAAA5" w14:textId="77777777" w:rsidR="00121DD7" w:rsidRPr="00AF11D1" w:rsidRDefault="00121DD7" w:rsidP="00121DD7">
            <w:pPr>
              <w:rPr>
                <w:rFonts w:cstheme="minorHAnsi"/>
                <w:b w:val="0"/>
                <w:sz w:val="24"/>
                <w:szCs w:val="24"/>
                <w:u w:val="single"/>
              </w:rPr>
            </w:pPr>
          </w:p>
          <w:p w14:paraId="2C755E79" w14:textId="1DC001FC" w:rsidR="00121DD7" w:rsidRPr="00AF11D1" w:rsidRDefault="0089175E" w:rsidP="0089175E">
            <w:pPr>
              <w:jc w:val="center"/>
              <w:rPr>
                <w:rFonts w:cstheme="minorHAnsi"/>
                <w:sz w:val="24"/>
                <w:szCs w:val="24"/>
                <w:u w:val="single"/>
              </w:rPr>
            </w:pPr>
            <w:r w:rsidRPr="00AF11D1">
              <w:rPr>
                <w:rFonts w:cstheme="minorHAnsi"/>
                <w:sz w:val="24"/>
                <w:szCs w:val="24"/>
                <w:u w:val="single"/>
              </w:rPr>
              <w:t>Am</w:t>
            </w:r>
            <w:r w:rsidR="00DF1FA0" w:rsidRPr="00AF11D1">
              <w:rPr>
                <w:rFonts w:cstheme="minorHAnsi"/>
                <w:sz w:val="24"/>
                <w:szCs w:val="24"/>
                <w:u w:val="single"/>
              </w:rPr>
              <w:t xml:space="preserve">endment </w:t>
            </w:r>
            <w:r w:rsidRPr="00AF11D1">
              <w:rPr>
                <w:rFonts w:cstheme="minorHAnsi"/>
                <w:sz w:val="24"/>
                <w:szCs w:val="24"/>
                <w:u w:val="single"/>
              </w:rPr>
              <w:t>12</w:t>
            </w:r>
          </w:p>
          <w:p w14:paraId="2DB61C67" w14:textId="2A17F179" w:rsidR="00121DD7" w:rsidRPr="00AF11D1" w:rsidRDefault="00C835BD" w:rsidP="00121DD7">
            <w:pPr>
              <w:rPr>
                <w:rFonts w:cstheme="minorHAnsi"/>
                <w:b w:val="0"/>
                <w:sz w:val="24"/>
                <w:szCs w:val="24"/>
              </w:rPr>
            </w:pPr>
            <w:r w:rsidRPr="00AF11D1">
              <w:rPr>
                <w:rFonts w:cstheme="minorHAnsi"/>
                <w:b w:val="0"/>
                <w:sz w:val="24"/>
                <w:szCs w:val="24"/>
              </w:rPr>
              <w:t>A new Article Va is added after Article V in the BiH Constitution. It reads as follows</w:t>
            </w:r>
            <w:r w:rsidR="00121DD7" w:rsidRPr="00AF11D1">
              <w:rPr>
                <w:rFonts w:cstheme="minorHAnsi"/>
                <w:b w:val="0"/>
                <w:sz w:val="24"/>
                <w:szCs w:val="24"/>
              </w:rPr>
              <w:t>:</w:t>
            </w:r>
          </w:p>
          <w:p w14:paraId="3E6C6A18" w14:textId="73977A08" w:rsidR="00121DD7" w:rsidRPr="00AF11D1" w:rsidRDefault="00121DD7" w:rsidP="00121DD7">
            <w:pPr>
              <w:rPr>
                <w:rFonts w:cstheme="minorHAnsi"/>
                <w:b w:val="0"/>
                <w:bCs/>
                <w:sz w:val="24"/>
                <w:szCs w:val="24"/>
              </w:rPr>
            </w:pPr>
          </w:p>
          <w:p w14:paraId="602EE9EB" w14:textId="63B045A2" w:rsidR="00121DD7" w:rsidRPr="00AF11D1" w:rsidRDefault="00C835BD" w:rsidP="00121DD7">
            <w:pPr>
              <w:jc w:val="center"/>
              <w:rPr>
                <w:rFonts w:cstheme="minorHAnsi"/>
                <w:b w:val="0"/>
                <w:bCs/>
                <w:sz w:val="24"/>
                <w:szCs w:val="24"/>
              </w:rPr>
            </w:pPr>
            <w:r w:rsidRPr="00AF11D1">
              <w:rPr>
                <w:rFonts w:cstheme="minorHAnsi"/>
                <w:b w:val="0"/>
                <w:bCs/>
                <w:sz w:val="24"/>
                <w:szCs w:val="24"/>
              </w:rPr>
              <w:t>“Article</w:t>
            </w:r>
            <w:r w:rsidR="00121DD7" w:rsidRPr="00AF11D1">
              <w:rPr>
                <w:rFonts w:cstheme="minorHAnsi"/>
                <w:b w:val="0"/>
                <w:bCs/>
                <w:sz w:val="24"/>
                <w:szCs w:val="24"/>
              </w:rPr>
              <w:t xml:space="preserve"> Va</w:t>
            </w:r>
          </w:p>
          <w:p w14:paraId="02D0B5FD" w14:textId="3251D63F" w:rsidR="00121DD7" w:rsidRPr="00AF11D1" w:rsidRDefault="00C835BD" w:rsidP="00121DD7">
            <w:pPr>
              <w:jc w:val="center"/>
              <w:rPr>
                <w:rFonts w:cstheme="minorHAnsi"/>
                <w:b w:val="0"/>
                <w:bCs/>
                <w:sz w:val="24"/>
                <w:szCs w:val="24"/>
              </w:rPr>
            </w:pPr>
            <w:r w:rsidRPr="00AF11D1">
              <w:rPr>
                <w:rFonts w:cstheme="minorHAnsi"/>
                <w:b w:val="0"/>
                <w:bCs/>
                <w:sz w:val="24"/>
                <w:szCs w:val="24"/>
              </w:rPr>
              <w:t xml:space="preserve">Council of Ministers of Bosnia and Herzegovina </w:t>
            </w:r>
          </w:p>
          <w:p w14:paraId="1BE267AE" w14:textId="77777777" w:rsidR="00121DD7" w:rsidRPr="00AF11D1" w:rsidRDefault="00121DD7" w:rsidP="00121DD7">
            <w:pPr>
              <w:jc w:val="center"/>
              <w:rPr>
                <w:rFonts w:cstheme="minorHAnsi"/>
                <w:b w:val="0"/>
                <w:bCs/>
                <w:sz w:val="24"/>
                <w:szCs w:val="24"/>
              </w:rPr>
            </w:pPr>
          </w:p>
          <w:p w14:paraId="57B03D9A" w14:textId="2D1427B1" w:rsidR="00121DD7" w:rsidRPr="00AF11D1" w:rsidRDefault="00C835BD" w:rsidP="00121DD7">
            <w:pPr>
              <w:jc w:val="both"/>
              <w:rPr>
                <w:rFonts w:cstheme="minorHAnsi"/>
                <w:b w:val="0"/>
                <w:sz w:val="24"/>
                <w:szCs w:val="24"/>
              </w:rPr>
            </w:pPr>
            <w:r w:rsidRPr="00AF11D1">
              <w:rPr>
                <w:rFonts w:cstheme="minorHAnsi"/>
                <w:b w:val="0"/>
                <w:sz w:val="24"/>
                <w:szCs w:val="24"/>
              </w:rPr>
              <w:t>The Council of Ministers of Bosnia and Herzegovina is an institution of the executive power of Bosnia and Herzegovina that performs its rights and duties as government functions. The Council of Ministers shall be responsible for the implementation of policies and decisions of the institutions of Bosnia and Herzegovina, reporting to the Assembly of Bosnia and Herzegovina thereon.</w:t>
            </w:r>
          </w:p>
          <w:p w14:paraId="1F38210D" w14:textId="77777777" w:rsidR="00121DD7" w:rsidRPr="00AF11D1" w:rsidRDefault="00121DD7" w:rsidP="00121DD7">
            <w:pPr>
              <w:jc w:val="both"/>
              <w:rPr>
                <w:rFonts w:cstheme="minorHAnsi"/>
                <w:b w:val="0"/>
                <w:sz w:val="24"/>
                <w:szCs w:val="24"/>
              </w:rPr>
            </w:pPr>
          </w:p>
          <w:p w14:paraId="4758BCF9" w14:textId="26D7D82F" w:rsidR="00121DD7" w:rsidRPr="00AF11D1" w:rsidRDefault="00121DD7" w:rsidP="00121DD7">
            <w:pPr>
              <w:rPr>
                <w:rFonts w:cstheme="minorHAnsi"/>
                <w:b w:val="0"/>
                <w:bCs/>
                <w:sz w:val="24"/>
                <w:szCs w:val="24"/>
              </w:rPr>
            </w:pPr>
            <w:r w:rsidRPr="00AF11D1">
              <w:rPr>
                <w:rFonts w:cstheme="minorHAnsi"/>
                <w:b w:val="0"/>
                <w:bCs/>
                <w:sz w:val="24"/>
                <w:szCs w:val="24"/>
              </w:rPr>
              <w:lastRenderedPageBreak/>
              <w:t xml:space="preserve">1. </w:t>
            </w:r>
            <w:r w:rsidR="00357D9E" w:rsidRPr="00AF11D1">
              <w:rPr>
                <w:rFonts w:cstheme="minorHAnsi"/>
                <w:b w:val="0"/>
                <w:bCs/>
                <w:sz w:val="24"/>
                <w:szCs w:val="24"/>
              </w:rPr>
              <w:t>Composition, election and responsibility</w:t>
            </w:r>
          </w:p>
          <w:p w14:paraId="602D894D" w14:textId="416B7FC4" w:rsidR="0088577A" w:rsidRPr="00AF11D1" w:rsidRDefault="0088577A" w:rsidP="0088577A">
            <w:pPr>
              <w:numPr>
                <w:ilvl w:val="0"/>
                <w:numId w:val="28"/>
              </w:numPr>
              <w:spacing w:line="240" w:lineRule="auto"/>
              <w:jc w:val="both"/>
              <w:rPr>
                <w:rFonts w:cstheme="minorHAnsi"/>
                <w:b w:val="0"/>
                <w:sz w:val="24"/>
                <w:szCs w:val="24"/>
              </w:rPr>
            </w:pPr>
            <w:r w:rsidRPr="00AF11D1">
              <w:rPr>
                <w:rFonts w:cstheme="minorHAnsi"/>
                <w:b w:val="0"/>
                <w:sz w:val="24"/>
                <w:szCs w:val="24"/>
              </w:rPr>
              <w:t>The Council of Ministers consists of the President and the Ministers. An equal number of members of constituent peoples and an appropriate number of members of national minorities and nationally undecided shall compose the Council of Ministers. A maximum of two thirds of the ministers may be from the territory of Federation of Bosnia and Herzegovina.</w:t>
            </w:r>
          </w:p>
          <w:p w14:paraId="4DF941C3" w14:textId="54115932" w:rsidR="0088577A" w:rsidRPr="00AF11D1" w:rsidRDefault="0088577A" w:rsidP="0088577A">
            <w:pPr>
              <w:numPr>
                <w:ilvl w:val="0"/>
                <w:numId w:val="28"/>
              </w:numPr>
              <w:spacing w:line="240" w:lineRule="auto"/>
              <w:jc w:val="both"/>
              <w:rPr>
                <w:rFonts w:cstheme="minorHAnsi"/>
                <w:b w:val="0"/>
                <w:sz w:val="24"/>
                <w:szCs w:val="24"/>
              </w:rPr>
            </w:pPr>
            <w:r w:rsidRPr="00AF11D1">
              <w:rPr>
                <w:rFonts w:cstheme="minorHAnsi"/>
                <w:b w:val="0"/>
                <w:sz w:val="24"/>
                <w:szCs w:val="24"/>
              </w:rPr>
              <w:t>The candidate for President of the Council of Ministers of Bosnia and Herzegovina shall be nominated by the President of Bosnia and Herzegovina, with the consent of the Vice Presidents of Bosnia and Herzegovina. The candidate for President of the Council of Ministers shall nominates ministers. The Assembly of Bosnia and Herzegovina elects the President and Ministers of the Council of Ministers in the regular decision-making process in the Houses.</w:t>
            </w:r>
          </w:p>
          <w:p w14:paraId="6E5CBA2B" w14:textId="3897A895" w:rsidR="0088577A" w:rsidRPr="00AF11D1" w:rsidRDefault="0088577A" w:rsidP="0088577A">
            <w:pPr>
              <w:numPr>
                <w:ilvl w:val="0"/>
                <w:numId w:val="28"/>
              </w:numPr>
              <w:spacing w:line="240" w:lineRule="auto"/>
              <w:jc w:val="both"/>
              <w:rPr>
                <w:rFonts w:cstheme="minorHAnsi"/>
                <w:b w:val="0"/>
                <w:sz w:val="24"/>
                <w:szCs w:val="24"/>
              </w:rPr>
            </w:pPr>
            <w:r w:rsidRPr="00AF11D1">
              <w:rPr>
                <w:rFonts w:cstheme="minorHAnsi"/>
                <w:b w:val="0"/>
                <w:sz w:val="24"/>
                <w:szCs w:val="24"/>
              </w:rPr>
              <w:t>The composition, manner of decision-making and other issues that further regulate the work of the Council of Ministers of Bosnia and Herzegovina, as well as the competencies of the ministries, shall be regulated by the relevant laws.</w:t>
            </w:r>
          </w:p>
          <w:p w14:paraId="2B586709" w14:textId="2D2B38AB" w:rsidR="00121DD7" w:rsidRPr="00AF11D1" w:rsidRDefault="0088577A" w:rsidP="0088577A">
            <w:pPr>
              <w:numPr>
                <w:ilvl w:val="0"/>
                <w:numId w:val="28"/>
              </w:numPr>
              <w:rPr>
                <w:rFonts w:cstheme="minorHAnsi"/>
                <w:b w:val="0"/>
                <w:bCs/>
                <w:sz w:val="24"/>
                <w:szCs w:val="24"/>
              </w:rPr>
            </w:pPr>
            <w:r w:rsidRPr="00AF11D1">
              <w:rPr>
                <w:rFonts w:cstheme="minorHAnsi"/>
                <w:b w:val="0"/>
                <w:sz w:val="24"/>
                <w:szCs w:val="24"/>
              </w:rPr>
              <w:t>The Council of Ministers shall be accountable to the Assembly of Bosnia and Herzegovina, and will resign if the Assembly of Bosnia and Herzegovina passes a vote of no-confidence. Ministers may be removed by the Assembly of Bosnia and Herzegovina, on its own initiative or at the proposal of the President of the Council of Ministers.</w:t>
            </w:r>
          </w:p>
          <w:p w14:paraId="79759D5B" w14:textId="42FE7693" w:rsidR="00121DD7" w:rsidRPr="00AF11D1" w:rsidRDefault="00121DD7" w:rsidP="00121DD7">
            <w:pPr>
              <w:rPr>
                <w:rFonts w:cstheme="minorHAnsi"/>
                <w:b w:val="0"/>
                <w:bCs/>
                <w:sz w:val="24"/>
                <w:szCs w:val="24"/>
              </w:rPr>
            </w:pPr>
            <w:r w:rsidRPr="00AF11D1">
              <w:rPr>
                <w:rFonts w:cstheme="minorHAnsi"/>
                <w:b w:val="0"/>
                <w:bCs/>
                <w:sz w:val="24"/>
                <w:szCs w:val="24"/>
              </w:rPr>
              <w:t xml:space="preserve">2. </w:t>
            </w:r>
            <w:r w:rsidR="00D70E4E" w:rsidRPr="00AF11D1">
              <w:rPr>
                <w:rFonts w:cstheme="minorHAnsi"/>
                <w:b w:val="0"/>
                <w:bCs/>
                <w:sz w:val="24"/>
                <w:szCs w:val="24"/>
              </w:rPr>
              <w:t xml:space="preserve">Jurisdiction </w:t>
            </w:r>
          </w:p>
          <w:p w14:paraId="3022AB23" w14:textId="73693193" w:rsidR="00121DD7" w:rsidRPr="00AF11D1" w:rsidRDefault="0088577A" w:rsidP="00121DD7">
            <w:pPr>
              <w:rPr>
                <w:rFonts w:cstheme="minorHAnsi"/>
                <w:b w:val="0"/>
                <w:sz w:val="24"/>
                <w:szCs w:val="24"/>
              </w:rPr>
            </w:pPr>
            <w:r w:rsidRPr="00AF11D1">
              <w:rPr>
                <w:rFonts w:cstheme="minorHAnsi"/>
                <w:b w:val="0"/>
                <w:sz w:val="24"/>
                <w:szCs w:val="24"/>
              </w:rPr>
              <w:t>The Council of Ministers</w:t>
            </w:r>
            <w:r w:rsidR="00121DD7" w:rsidRPr="00AF11D1">
              <w:rPr>
                <w:rFonts w:cstheme="minorHAnsi"/>
                <w:b w:val="0"/>
                <w:sz w:val="24"/>
                <w:szCs w:val="24"/>
              </w:rPr>
              <w:t>:</w:t>
            </w:r>
          </w:p>
          <w:p w14:paraId="43C8DABE" w14:textId="42B03FE7"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is responsible for the protection of the territorial integrity and international sovereignty of the country in accordance with the Constitution of BiH and international law;</w:t>
            </w:r>
          </w:p>
          <w:p w14:paraId="0B7C86BD" w14:textId="01C6768C"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implements the policy and executes acts and decisions of the Assembly of Bosnia and Herzegovina;</w:t>
            </w:r>
          </w:p>
          <w:p w14:paraId="4349C0B9" w14:textId="63098F12"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conducts foreign policy and propose diplomatic representatives of Bosnia and Herzegovina;</w:t>
            </w:r>
          </w:p>
          <w:p w14:paraId="7F735EA8" w14:textId="003E0099"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proposes laws and other acts within the competence of the Assembly of Bosnia and Herzegovina;</w:t>
            </w:r>
          </w:p>
          <w:p w14:paraId="080350FD" w14:textId="4470A568"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proposes the budget to the Assembly of Bosnia and Herzegovina;</w:t>
            </w:r>
          </w:p>
          <w:p w14:paraId="0246BA6D" w14:textId="4CAB3B49"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ensures the even development of Bosnia and Herzegovina and the redistribution of funds in accordance with the established policy, the country's budget and the law;</w:t>
            </w:r>
          </w:p>
          <w:p w14:paraId="6E6AAA22" w14:textId="744FE385"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issues decrees and other regulations necessary for the execution of the law;</w:t>
            </w:r>
          </w:p>
          <w:p w14:paraId="0D0DBF96" w14:textId="3AA53569"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takes care of the execution of decisions of the Constitutional Court of Bosnia and Herzegovina;</w:t>
            </w:r>
          </w:p>
          <w:p w14:paraId="637B90D1" w14:textId="74500E95"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establishes and steers the work of administrative bodies and organizations of Bosnia and Herzegovina in accordance with the law;</w:t>
            </w:r>
          </w:p>
          <w:p w14:paraId="166F8C07" w14:textId="52C72E83" w:rsidR="0088577A" w:rsidRPr="00AF11D1" w:rsidRDefault="0088577A" w:rsidP="0088577A">
            <w:pPr>
              <w:numPr>
                <w:ilvl w:val="0"/>
                <w:numId w:val="29"/>
              </w:numPr>
              <w:spacing w:line="240" w:lineRule="auto"/>
              <w:jc w:val="both"/>
              <w:rPr>
                <w:rFonts w:cstheme="minorHAnsi"/>
                <w:b w:val="0"/>
                <w:sz w:val="24"/>
                <w:szCs w:val="24"/>
              </w:rPr>
            </w:pPr>
            <w:r w:rsidRPr="00AF11D1">
              <w:rPr>
                <w:rFonts w:cstheme="minorHAnsi"/>
                <w:b w:val="0"/>
                <w:sz w:val="24"/>
                <w:szCs w:val="24"/>
              </w:rPr>
              <w:t>ensures the fulfillment of the obligations of Bosnia and Herzegovina in accordance with the Constitution and the law;</w:t>
            </w:r>
          </w:p>
          <w:p w14:paraId="1ACC8AF2" w14:textId="5CCF4A16" w:rsidR="00121DD7" w:rsidRPr="00AF11D1" w:rsidRDefault="0088577A" w:rsidP="0088577A">
            <w:pPr>
              <w:numPr>
                <w:ilvl w:val="0"/>
                <w:numId w:val="29"/>
              </w:numPr>
              <w:spacing w:line="240" w:lineRule="auto"/>
              <w:rPr>
                <w:rFonts w:cstheme="minorHAnsi"/>
                <w:b w:val="0"/>
                <w:sz w:val="24"/>
                <w:szCs w:val="24"/>
              </w:rPr>
            </w:pPr>
            <w:r w:rsidRPr="00AF11D1">
              <w:rPr>
                <w:rFonts w:cstheme="minorHAnsi"/>
                <w:b w:val="0"/>
                <w:sz w:val="24"/>
                <w:szCs w:val="24"/>
              </w:rPr>
              <w:t>performs other duties entrusted by the Constitution and the law.</w:t>
            </w:r>
          </w:p>
          <w:p w14:paraId="33FB2947" w14:textId="77777777" w:rsidR="00121DD7" w:rsidRPr="00AF11D1" w:rsidRDefault="00121DD7" w:rsidP="00121DD7">
            <w:pPr>
              <w:rPr>
                <w:rFonts w:cstheme="minorHAnsi"/>
                <w:b w:val="0"/>
                <w:sz w:val="24"/>
                <w:szCs w:val="24"/>
              </w:rPr>
            </w:pPr>
          </w:p>
          <w:p w14:paraId="2A082E27" w14:textId="77777777" w:rsidR="0088577A" w:rsidRPr="00AF11D1" w:rsidRDefault="0088577A" w:rsidP="0088577A">
            <w:pPr>
              <w:jc w:val="both"/>
              <w:rPr>
                <w:rFonts w:cstheme="minorHAnsi"/>
                <w:b w:val="0"/>
                <w:sz w:val="24"/>
                <w:szCs w:val="24"/>
              </w:rPr>
            </w:pPr>
            <w:r w:rsidRPr="00AF11D1">
              <w:rPr>
                <w:rFonts w:cstheme="minorHAnsi"/>
                <w:b w:val="0"/>
                <w:sz w:val="24"/>
                <w:szCs w:val="24"/>
              </w:rPr>
              <w:t>The Council of Ministers of Bosnia and Herzegovina shall have the powers to, pending the decision of the Constitutional Court of Bosnia and Herzegovina, repeal any law, other regulation or general act or action of any legislative and executive body in Bosnia and Herzegovina, which calls into question the territorial integrity and the international sovereignty of Bosnia and Herzegovina.</w:t>
            </w:r>
          </w:p>
          <w:p w14:paraId="16DF4671" w14:textId="77777777" w:rsidR="0088577A" w:rsidRPr="00AF11D1" w:rsidRDefault="0088577A" w:rsidP="0088577A">
            <w:pPr>
              <w:jc w:val="both"/>
              <w:rPr>
                <w:rFonts w:cstheme="minorHAnsi"/>
                <w:b w:val="0"/>
                <w:sz w:val="24"/>
                <w:szCs w:val="24"/>
              </w:rPr>
            </w:pPr>
          </w:p>
          <w:p w14:paraId="5E89458A" w14:textId="47582105" w:rsidR="00121DD7" w:rsidRPr="00AF11D1" w:rsidRDefault="0088577A" w:rsidP="0088577A">
            <w:pPr>
              <w:jc w:val="both"/>
              <w:rPr>
                <w:rFonts w:cstheme="minorHAnsi"/>
                <w:b w:val="0"/>
                <w:sz w:val="24"/>
                <w:szCs w:val="24"/>
              </w:rPr>
            </w:pPr>
            <w:r w:rsidRPr="00AF11D1">
              <w:rPr>
                <w:rFonts w:cstheme="minorHAnsi"/>
                <w:b w:val="0"/>
                <w:sz w:val="24"/>
                <w:szCs w:val="24"/>
              </w:rPr>
              <w:t>The Council of Ministers of Bosnia and Herzegovina shall also be responsible for other issues within its competence that are important for the functioning of the state and coordination between the entities.”</w:t>
            </w:r>
          </w:p>
          <w:p w14:paraId="533D9F91" w14:textId="77777777" w:rsidR="00121DD7" w:rsidRPr="00AF11D1" w:rsidRDefault="00121DD7" w:rsidP="00121DD7">
            <w:pPr>
              <w:jc w:val="both"/>
              <w:rPr>
                <w:rFonts w:cstheme="minorHAnsi"/>
                <w:b w:val="0"/>
                <w:sz w:val="24"/>
                <w:szCs w:val="24"/>
              </w:rPr>
            </w:pPr>
          </w:p>
          <w:p w14:paraId="7E1F4EBF" w14:textId="024EF031" w:rsidR="00121DD7" w:rsidRPr="00AF11D1" w:rsidRDefault="00121DD7" w:rsidP="00121DD7">
            <w:pPr>
              <w:jc w:val="center"/>
              <w:rPr>
                <w:rFonts w:cstheme="minorHAnsi"/>
                <w:sz w:val="24"/>
                <w:szCs w:val="24"/>
                <w:u w:val="single"/>
              </w:rPr>
            </w:pPr>
            <w:r w:rsidRPr="00AF11D1">
              <w:rPr>
                <w:rFonts w:cstheme="minorHAnsi"/>
                <w:sz w:val="24"/>
                <w:szCs w:val="24"/>
                <w:u w:val="single"/>
              </w:rPr>
              <w:lastRenderedPageBreak/>
              <w:t>Am</w:t>
            </w:r>
            <w:r w:rsidR="0088577A" w:rsidRPr="00AF11D1">
              <w:rPr>
                <w:rFonts w:cstheme="minorHAnsi"/>
                <w:sz w:val="24"/>
                <w:szCs w:val="24"/>
                <w:u w:val="single"/>
              </w:rPr>
              <w:t>endment</w:t>
            </w:r>
            <w:r w:rsidR="00AF11D1" w:rsidRPr="00AF11D1">
              <w:rPr>
                <w:rFonts w:cstheme="minorHAnsi"/>
                <w:sz w:val="24"/>
                <w:szCs w:val="24"/>
                <w:u w:val="single"/>
              </w:rPr>
              <w:t xml:space="preserve"> </w:t>
            </w:r>
            <w:r w:rsidRPr="00AF11D1">
              <w:rPr>
                <w:rFonts w:cstheme="minorHAnsi"/>
                <w:sz w:val="24"/>
                <w:szCs w:val="24"/>
                <w:u w:val="single"/>
              </w:rPr>
              <w:t>13</w:t>
            </w:r>
          </w:p>
          <w:p w14:paraId="121CE3C2" w14:textId="77777777" w:rsidR="00121DD7" w:rsidRPr="00AF11D1" w:rsidRDefault="00121DD7" w:rsidP="00121DD7">
            <w:pPr>
              <w:jc w:val="center"/>
              <w:rPr>
                <w:rFonts w:cstheme="minorHAnsi"/>
                <w:b w:val="0"/>
                <w:sz w:val="24"/>
                <w:szCs w:val="24"/>
              </w:rPr>
            </w:pPr>
          </w:p>
          <w:p w14:paraId="795A5261" w14:textId="40DCD576" w:rsidR="00121DD7" w:rsidRPr="00AF11D1" w:rsidRDefault="0088577A" w:rsidP="00121DD7">
            <w:pPr>
              <w:jc w:val="center"/>
              <w:rPr>
                <w:rFonts w:cstheme="minorHAnsi"/>
                <w:b w:val="0"/>
                <w:sz w:val="24"/>
                <w:szCs w:val="24"/>
              </w:rPr>
            </w:pPr>
            <w:r w:rsidRPr="00AF11D1">
              <w:rPr>
                <w:rFonts w:cstheme="minorHAnsi"/>
                <w:b w:val="0"/>
                <w:sz w:val="24"/>
                <w:szCs w:val="24"/>
              </w:rPr>
              <w:t>“Article</w:t>
            </w:r>
            <w:r w:rsidR="00121DD7" w:rsidRPr="00AF11D1">
              <w:rPr>
                <w:rFonts w:cstheme="minorHAnsi"/>
                <w:b w:val="0"/>
                <w:sz w:val="24"/>
                <w:szCs w:val="24"/>
              </w:rPr>
              <w:t xml:space="preserve"> VI -</w:t>
            </w:r>
            <w:r w:rsidRPr="00AF11D1">
              <w:rPr>
                <w:rFonts w:cstheme="minorHAnsi"/>
                <w:b w:val="0"/>
                <w:sz w:val="24"/>
                <w:szCs w:val="24"/>
              </w:rPr>
              <w:t xml:space="preserve">the Constitutional Court of Bosnia and Herzegovina </w:t>
            </w:r>
          </w:p>
          <w:p w14:paraId="19174954" w14:textId="77777777" w:rsidR="00121DD7" w:rsidRPr="00AF11D1" w:rsidRDefault="00121DD7" w:rsidP="00121DD7">
            <w:pPr>
              <w:jc w:val="both"/>
              <w:rPr>
                <w:rFonts w:cstheme="minorHAnsi"/>
                <w:b w:val="0"/>
                <w:sz w:val="24"/>
                <w:szCs w:val="24"/>
              </w:rPr>
            </w:pPr>
          </w:p>
          <w:p w14:paraId="1D695360" w14:textId="77777777" w:rsidR="00D70E4E" w:rsidRPr="00AF11D1" w:rsidRDefault="00D70E4E" w:rsidP="00D70E4E">
            <w:pPr>
              <w:jc w:val="both"/>
              <w:rPr>
                <w:rFonts w:cstheme="minorHAnsi"/>
                <w:b w:val="0"/>
                <w:sz w:val="24"/>
                <w:szCs w:val="24"/>
              </w:rPr>
            </w:pPr>
            <w:r w:rsidRPr="00AF11D1">
              <w:rPr>
                <w:rFonts w:cstheme="minorHAnsi"/>
                <w:b w:val="0"/>
                <w:sz w:val="24"/>
                <w:szCs w:val="24"/>
              </w:rPr>
              <w:t>The Constitutional Court of Bosnia and Herzegovina shall be an autonomous and independent body that protects constitutionality and legality and minority rights and freedoms.</w:t>
            </w:r>
          </w:p>
          <w:p w14:paraId="6CB049A3" w14:textId="77777777" w:rsidR="00D70E4E" w:rsidRPr="00AF11D1" w:rsidRDefault="00D70E4E" w:rsidP="00D70E4E">
            <w:pPr>
              <w:jc w:val="both"/>
              <w:rPr>
                <w:rFonts w:cstheme="minorHAnsi"/>
                <w:b w:val="0"/>
                <w:sz w:val="24"/>
                <w:szCs w:val="24"/>
              </w:rPr>
            </w:pPr>
            <w:r w:rsidRPr="00AF11D1">
              <w:rPr>
                <w:rFonts w:cstheme="minorHAnsi"/>
                <w:b w:val="0"/>
                <w:sz w:val="24"/>
                <w:szCs w:val="24"/>
              </w:rPr>
              <w:t>Decisions of the Constitutional Court shall be final and generally binding.</w:t>
            </w:r>
          </w:p>
          <w:p w14:paraId="4205E228" w14:textId="77777777" w:rsidR="00D70E4E" w:rsidRPr="00AF11D1" w:rsidRDefault="00D70E4E" w:rsidP="00D70E4E">
            <w:pPr>
              <w:jc w:val="both"/>
              <w:rPr>
                <w:rFonts w:cstheme="minorHAnsi"/>
                <w:b w:val="0"/>
                <w:sz w:val="24"/>
                <w:szCs w:val="24"/>
              </w:rPr>
            </w:pPr>
          </w:p>
          <w:p w14:paraId="3EC05223" w14:textId="76C200C1" w:rsidR="00121DD7" w:rsidRPr="00AF11D1" w:rsidRDefault="00D70E4E" w:rsidP="00D70E4E">
            <w:pPr>
              <w:spacing w:line="240" w:lineRule="auto"/>
              <w:jc w:val="both"/>
              <w:rPr>
                <w:rFonts w:cstheme="minorHAnsi"/>
                <w:b w:val="0"/>
                <w:sz w:val="24"/>
                <w:szCs w:val="24"/>
              </w:rPr>
            </w:pPr>
            <w:r w:rsidRPr="00AF11D1">
              <w:rPr>
                <w:rFonts w:cstheme="minorHAnsi"/>
                <w:b w:val="0"/>
                <w:sz w:val="24"/>
                <w:szCs w:val="24"/>
              </w:rPr>
              <w:t>The Constitutional Court shall decide on:</w:t>
            </w:r>
          </w:p>
          <w:p w14:paraId="1FBC2110" w14:textId="6E4DAC1C" w:rsidR="00D70E4E" w:rsidRPr="00AF11D1" w:rsidRDefault="00D70E4E" w:rsidP="00D70E4E">
            <w:pPr>
              <w:pStyle w:val="ListParagraph"/>
              <w:numPr>
                <w:ilvl w:val="0"/>
                <w:numId w:val="30"/>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compliance of the constitutions of the Entities with this Constitution, international treaties and generally accepted rules of international law;</w:t>
            </w:r>
          </w:p>
          <w:p w14:paraId="0F4D3529" w14:textId="34D09C18" w:rsidR="00D70E4E" w:rsidRPr="00AF11D1" w:rsidRDefault="00D70E4E" w:rsidP="00D70E4E">
            <w:pPr>
              <w:pStyle w:val="ListParagraph"/>
              <w:numPr>
                <w:ilvl w:val="0"/>
                <w:numId w:val="30"/>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compliance of ratified international agreements with the Constitution;</w:t>
            </w:r>
          </w:p>
          <w:p w14:paraId="1FFD3146" w14:textId="42010A2D" w:rsidR="00D70E4E" w:rsidRPr="00AF11D1" w:rsidRDefault="00D70E4E" w:rsidP="00D70E4E">
            <w:pPr>
              <w:pStyle w:val="ListParagraph"/>
              <w:numPr>
                <w:ilvl w:val="0"/>
                <w:numId w:val="30"/>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compliance of other general acts with the law of Bosnia and Herzegovina;</w:t>
            </w:r>
          </w:p>
          <w:p w14:paraId="4F5819EE" w14:textId="3CF048CC" w:rsidR="00D70E4E" w:rsidRPr="00AF11D1" w:rsidRDefault="00D70E4E" w:rsidP="00D70E4E">
            <w:pPr>
              <w:pStyle w:val="ListParagraph"/>
              <w:numPr>
                <w:ilvl w:val="0"/>
                <w:numId w:val="30"/>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compliance of general acts of entities, cantons and local self-government units with the Constitution and the law;</w:t>
            </w:r>
          </w:p>
          <w:p w14:paraId="780577C2" w14:textId="62DA553D" w:rsidR="00121DD7" w:rsidRPr="00AF11D1" w:rsidRDefault="00D70E4E" w:rsidP="00D70E4E">
            <w:pPr>
              <w:numPr>
                <w:ilvl w:val="0"/>
                <w:numId w:val="30"/>
              </w:numPr>
              <w:jc w:val="both"/>
              <w:rPr>
                <w:rFonts w:cstheme="minorHAnsi"/>
                <w:b w:val="0"/>
                <w:bCs/>
                <w:sz w:val="24"/>
                <w:szCs w:val="24"/>
              </w:rPr>
            </w:pPr>
            <w:r w:rsidRPr="00AF11D1">
              <w:rPr>
                <w:rFonts w:cstheme="minorHAnsi"/>
                <w:b w:val="0"/>
                <w:bCs/>
                <w:sz w:val="24"/>
                <w:szCs w:val="20"/>
              </w:rPr>
              <w:t>the agreement of general acts of organizations entrusted with public authority, political parties, trade unions, citizens' associations and collective agreements with the Constitution and the law.</w:t>
            </w:r>
          </w:p>
          <w:p w14:paraId="6D04F613" w14:textId="77777777" w:rsidR="00D70E4E" w:rsidRPr="00AF11D1" w:rsidRDefault="00D70E4E" w:rsidP="00D70E4E">
            <w:pPr>
              <w:ind w:left="720"/>
              <w:jc w:val="both"/>
              <w:rPr>
                <w:rFonts w:cstheme="minorHAnsi"/>
                <w:b w:val="0"/>
                <w:bCs/>
                <w:sz w:val="24"/>
                <w:szCs w:val="24"/>
              </w:rPr>
            </w:pPr>
          </w:p>
          <w:p w14:paraId="04D04298" w14:textId="2746D01D" w:rsidR="00121DD7" w:rsidRPr="00AF11D1" w:rsidRDefault="00121DD7" w:rsidP="00121DD7">
            <w:pPr>
              <w:jc w:val="both"/>
              <w:rPr>
                <w:rFonts w:cstheme="minorHAnsi"/>
                <w:b w:val="0"/>
                <w:sz w:val="24"/>
                <w:szCs w:val="24"/>
              </w:rPr>
            </w:pPr>
            <w:r w:rsidRPr="00AF11D1">
              <w:rPr>
                <w:rFonts w:cstheme="minorHAnsi"/>
                <w:b w:val="0"/>
                <w:sz w:val="24"/>
                <w:szCs w:val="24"/>
              </w:rPr>
              <w:t xml:space="preserve">1.a </w:t>
            </w:r>
            <w:r w:rsidR="00D70E4E" w:rsidRPr="00AF11D1">
              <w:rPr>
                <w:rFonts w:cstheme="minorHAnsi"/>
                <w:b w:val="0"/>
                <w:sz w:val="24"/>
                <w:szCs w:val="24"/>
              </w:rPr>
              <w:t>Constitutional Court</w:t>
            </w:r>
            <w:r w:rsidRPr="00AF11D1">
              <w:rPr>
                <w:rFonts w:cstheme="minorHAnsi"/>
                <w:b w:val="0"/>
                <w:sz w:val="24"/>
                <w:szCs w:val="24"/>
              </w:rPr>
              <w:t>:</w:t>
            </w:r>
          </w:p>
          <w:p w14:paraId="3DC841FB" w14:textId="0B87CAEA" w:rsidR="00D70E4E" w:rsidRPr="00AF11D1" w:rsidRDefault="00D70E4E" w:rsidP="00D70E4E">
            <w:pPr>
              <w:pStyle w:val="ListParagraph"/>
              <w:numPr>
                <w:ilvl w:val="0"/>
                <w:numId w:val="31"/>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resolves conflicts of jurisdiction between the entities and the state of Bosnia and Herzegovina;</w:t>
            </w:r>
          </w:p>
          <w:p w14:paraId="46981AEA" w14:textId="73803AB6" w:rsidR="00D70E4E" w:rsidRPr="00AF11D1" w:rsidRDefault="00D70E4E" w:rsidP="00D70E4E">
            <w:pPr>
              <w:pStyle w:val="ListParagraph"/>
              <w:numPr>
                <w:ilvl w:val="0"/>
                <w:numId w:val="31"/>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resolves conflicts of jurisdiction between courts and other state bodies;</w:t>
            </w:r>
          </w:p>
          <w:p w14:paraId="544D6FF4" w14:textId="195951CE" w:rsidR="00D70E4E" w:rsidRPr="00AF11D1" w:rsidRDefault="00D70E4E" w:rsidP="00D70E4E">
            <w:pPr>
              <w:pStyle w:val="ListParagraph"/>
              <w:numPr>
                <w:ilvl w:val="0"/>
                <w:numId w:val="31"/>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resolves conflicts of jurisdiction between entity bodies and bodies of Bosnia and Herzegovina;</w:t>
            </w:r>
          </w:p>
          <w:p w14:paraId="39CCC187" w14:textId="12A3FEB7" w:rsidR="00D70E4E" w:rsidRPr="00AF11D1" w:rsidRDefault="00D70E4E" w:rsidP="00D70E4E">
            <w:pPr>
              <w:pStyle w:val="ListParagraph"/>
              <w:numPr>
                <w:ilvl w:val="0"/>
                <w:numId w:val="31"/>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resolves conflicts of jurisdiction between the entities;</w:t>
            </w:r>
          </w:p>
          <w:p w14:paraId="7105DBC5" w14:textId="386F72C5" w:rsidR="00121DD7" w:rsidRPr="00AF11D1" w:rsidRDefault="00D70E4E" w:rsidP="00D70E4E">
            <w:pPr>
              <w:pStyle w:val="ListParagraph"/>
              <w:numPr>
                <w:ilvl w:val="0"/>
                <w:numId w:val="31"/>
              </w:numPr>
              <w:contextualSpacing w:val="0"/>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monitors the constitutionality and legality of elections, state referendums and citizens' initiatives, and resolves election disputes that are not within the scope of the regular judiciary.</w:t>
            </w:r>
          </w:p>
          <w:p w14:paraId="08CCF680" w14:textId="77777777" w:rsidR="00121DD7" w:rsidRPr="00AF11D1" w:rsidRDefault="00121DD7" w:rsidP="00121DD7">
            <w:pPr>
              <w:jc w:val="both"/>
              <w:rPr>
                <w:rFonts w:cstheme="minorHAnsi"/>
                <w:b w:val="0"/>
                <w:sz w:val="24"/>
                <w:szCs w:val="24"/>
              </w:rPr>
            </w:pPr>
          </w:p>
          <w:p w14:paraId="50185445" w14:textId="77777777" w:rsidR="00D70E4E" w:rsidRPr="00AF11D1" w:rsidRDefault="00D70E4E" w:rsidP="00D70E4E">
            <w:pPr>
              <w:jc w:val="both"/>
              <w:rPr>
                <w:rFonts w:cstheme="minorHAnsi"/>
                <w:b w:val="0"/>
                <w:sz w:val="24"/>
                <w:szCs w:val="24"/>
              </w:rPr>
            </w:pPr>
            <w:r w:rsidRPr="00AF11D1">
              <w:rPr>
                <w:rFonts w:cstheme="minorHAnsi"/>
                <w:b w:val="0"/>
                <w:sz w:val="24"/>
                <w:szCs w:val="24"/>
              </w:rPr>
              <w:t>The Constitutional Court shall decide on the constitutionality of the programs and activities of political parties and on the prohibition of the work of a political party, trade union organization or citizens' associations.</w:t>
            </w:r>
          </w:p>
          <w:p w14:paraId="5065CDEE" w14:textId="77777777" w:rsidR="00D70E4E" w:rsidRPr="00AF11D1" w:rsidRDefault="00D70E4E" w:rsidP="00D70E4E">
            <w:pPr>
              <w:jc w:val="both"/>
              <w:rPr>
                <w:rFonts w:cstheme="minorHAnsi"/>
                <w:b w:val="0"/>
                <w:sz w:val="24"/>
                <w:szCs w:val="24"/>
              </w:rPr>
            </w:pPr>
            <w:r w:rsidRPr="00AF11D1">
              <w:rPr>
                <w:rFonts w:cstheme="minorHAnsi"/>
                <w:b w:val="0"/>
                <w:sz w:val="24"/>
                <w:szCs w:val="24"/>
              </w:rPr>
              <w:t>The Constitutional Court may assess the constitutionality of a law, as well as the constitutionality and legality of other regulations that have ceased to be valid if no more than one year has elapsed between that termination and the submission of a request or proposal to initiate proceedings.</w:t>
            </w:r>
          </w:p>
          <w:p w14:paraId="4E9F636C" w14:textId="6C9A0EC1" w:rsidR="00121DD7" w:rsidRPr="00AF11D1" w:rsidRDefault="00D70E4E" w:rsidP="00D70E4E">
            <w:pPr>
              <w:jc w:val="both"/>
              <w:rPr>
                <w:rFonts w:cstheme="minorHAnsi"/>
                <w:b w:val="0"/>
                <w:sz w:val="24"/>
                <w:szCs w:val="24"/>
              </w:rPr>
            </w:pPr>
            <w:r w:rsidRPr="00AF11D1">
              <w:rPr>
                <w:rFonts w:cstheme="minorHAnsi"/>
                <w:b w:val="0"/>
                <w:sz w:val="24"/>
                <w:szCs w:val="24"/>
              </w:rPr>
              <w:t>The Constitutional Court shall monitor the realization of constitutionality and legality, and shall submit the reports to the Assembly of Bosnia and Herzegovina on the observed phenomena of unconstitutionality and illegality.</w:t>
            </w:r>
          </w:p>
          <w:p w14:paraId="53B5F5BB" w14:textId="77777777" w:rsidR="00121DD7" w:rsidRPr="00AF11D1" w:rsidRDefault="00121DD7" w:rsidP="00121DD7">
            <w:pPr>
              <w:jc w:val="center"/>
              <w:rPr>
                <w:rFonts w:cstheme="minorHAnsi"/>
                <w:b w:val="0"/>
                <w:sz w:val="24"/>
                <w:szCs w:val="24"/>
              </w:rPr>
            </w:pPr>
          </w:p>
          <w:p w14:paraId="06A0FC6D" w14:textId="5CAB92A8" w:rsidR="00121DD7" w:rsidRPr="00AF11D1" w:rsidRDefault="00121DD7" w:rsidP="00121DD7">
            <w:pPr>
              <w:rPr>
                <w:rFonts w:cstheme="minorHAnsi"/>
                <w:b w:val="0"/>
                <w:sz w:val="24"/>
                <w:szCs w:val="24"/>
              </w:rPr>
            </w:pPr>
            <w:r w:rsidRPr="00AF11D1">
              <w:rPr>
                <w:rFonts w:cstheme="minorHAnsi"/>
                <w:b w:val="0"/>
                <w:sz w:val="24"/>
                <w:szCs w:val="24"/>
              </w:rPr>
              <w:t xml:space="preserve">2. </w:t>
            </w:r>
            <w:r w:rsidR="00D70E4E" w:rsidRPr="00AF11D1">
              <w:rPr>
                <w:rFonts w:cstheme="minorHAnsi"/>
                <w:b w:val="0"/>
                <w:sz w:val="24"/>
                <w:szCs w:val="24"/>
              </w:rPr>
              <w:t>Constitutional complaint</w:t>
            </w:r>
          </w:p>
          <w:p w14:paraId="69008DE1" w14:textId="5D83135D" w:rsidR="00121DD7" w:rsidRPr="00AF11D1" w:rsidRDefault="00D70E4E" w:rsidP="00121DD7">
            <w:pPr>
              <w:jc w:val="both"/>
              <w:rPr>
                <w:rFonts w:cstheme="minorHAnsi"/>
                <w:b w:val="0"/>
                <w:sz w:val="24"/>
                <w:szCs w:val="24"/>
              </w:rPr>
            </w:pPr>
            <w:r w:rsidRPr="00AF11D1">
              <w:rPr>
                <w:rFonts w:cstheme="minorHAnsi"/>
                <w:b w:val="0"/>
                <w:sz w:val="24"/>
                <w:szCs w:val="24"/>
              </w:rPr>
              <w:t>The Constitutional Court shall decide on constitutional complaints against individual acts or actions of state bodies, entity bodies, cantons and local self-government units, and legal entities that have public authority when these acts violate or deny human rights and fundamental freedoms, as well as the right to local and regional self-government guaranteed by the Constitution of Bosnia and Herzegovina, if other legal means for their protection have been exhausted or not provided for.</w:t>
            </w:r>
          </w:p>
          <w:p w14:paraId="554FD7FD" w14:textId="77777777" w:rsidR="00121DD7" w:rsidRPr="00AF11D1" w:rsidRDefault="00121DD7" w:rsidP="00121DD7">
            <w:pPr>
              <w:jc w:val="center"/>
              <w:rPr>
                <w:rFonts w:cstheme="minorHAnsi"/>
                <w:b w:val="0"/>
                <w:sz w:val="24"/>
                <w:szCs w:val="24"/>
              </w:rPr>
            </w:pPr>
          </w:p>
          <w:p w14:paraId="731DEA49" w14:textId="223A82B9" w:rsidR="00121DD7" w:rsidRPr="00AF11D1" w:rsidRDefault="00121DD7" w:rsidP="00121DD7">
            <w:pPr>
              <w:rPr>
                <w:rFonts w:cstheme="minorHAnsi"/>
                <w:b w:val="0"/>
                <w:sz w:val="24"/>
                <w:szCs w:val="24"/>
              </w:rPr>
            </w:pPr>
            <w:r w:rsidRPr="00AF11D1">
              <w:rPr>
                <w:rFonts w:cstheme="minorHAnsi"/>
                <w:b w:val="0"/>
                <w:sz w:val="24"/>
                <w:szCs w:val="24"/>
              </w:rPr>
              <w:t xml:space="preserve">3. </w:t>
            </w:r>
            <w:r w:rsidR="005E1929" w:rsidRPr="00AF11D1">
              <w:rPr>
                <w:rFonts w:cstheme="minorHAnsi"/>
                <w:b w:val="0"/>
                <w:sz w:val="24"/>
                <w:szCs w:val="24"/>
              </w:rPr>
              <w:t>Ensuring execution of the decision</w:t>
            </w:r>
          </w:p>
          <w:p w14:paraId="14B1E6B8" w14:textId="77777777" w:rsidR="005E1929" w:rsidRPr="00AF11D1" w:rsidRDefault="005E1929" w:rsidP="005E1929">
            <w:pPr>
              <w:jc w:val="both"/>
              <w:rPr>
                <w:rFonts w:cstheme="minorHAnsi"/>
                <w:b w:val="0"/>
                <w:sz w:val="24"/>
                <w:szCs w:val="24"/>
              </w:rPr>
            </w:pPr>
            <w:r w:rsidRPr="00AF11D1">
              <w:rPr>
                <w:rFonts w:cstheme="minorHAnsi"/>
                <w:b w:val="0"/>
                <w:sz w:val="24"/>
                <w:szCs w:val="24"/>
              </w:rPr>
              <w:t>Everybody shall be obliged to respect and execute the decision of the Constitutional Court.</w:t>
            </w:r>
          </w:p>
          <w:p w14:paraId="07ECD838" w14:textId="1E0662D5" w:rsidR="005E1929" w:rsidRPr="00AF11D1" w:rsidRDefault="005E1929" w:rsidP="005E1929">
            <w:pPr>
              <w:jc w:val="both"/>
              <w:rPr>
                <w:rFonts w:cstheme="minorHAnsi"/>
                <w:b w:val="0"/>
                <w:sz w:val="24"/>
                <w:szCs w:val="24"/>
              </w:rPr>
            </w:pPr>
            <w:r w:rsidRPr="00AF11D1">
              <w:rPr>
                <w:rFonts w:cstheme="minorHAnsi"/>
                <w:b w:val="0"/>
                <w:sz w:val="24"/>
                <w:szCs w:val="24"/>
              </w:rPr>
              <w:t>The Constitutional Court shall by its decision regulate the manner of execution of the decision, when necessary.</w:t>
            </w:r>
          </w:p>
          <w:p w14:paraId="7FF0D493" w14:textId="51034D92" w:rsidR="00121DD7" w:rsidRPr="00AF11D1" w:rsidRDefault="005E1929" w:rsidP="005E1929">
            <w:pPr>
              <w:jc w:val="both"/>
              <w:rPr>
                <w:rFonts w:cstheme="minorHAnsi"/>
                <w:b w:val="0"/>
                <w:sz w:val="24"/>
                <w:szCs w:val="24"/>
              </w:rPr>
            </w:pPr>
            <w:r w:rsidRPr="00AF11D1">
              <w:rPr>
                <w:rFonts w:cstheme="minorHAnsi"/>
                <w:b w:val="0"/>
                <w:sz w:val="24"/>
                <w:szCs w:val="24"/>
              </w:rPr>
              <w:t>Execution of the decision of the Constitutional Court shall be regulated by the law of Bosnia and Herzegovina.</w:t>
            </w:r>
          </w:p>
          <w:p w14:paraId="5517F846" w14:textId="77777777" w:rsidR="00121DD7" w:rsidRPr="00AF11D1" w:rsidRDefault="00121DD7" w:rsidP="00121DD7">
            <w:pPr>
              <w:rPr>
                <w:rFonts w:cstheme="minorHAnsi"/>
                <w:b w:val="0"/>
                <w:sz w:val="24"/>
                <w:szCs w:val="24"/>
              </w:rPr>
            </w:pPr>
          </w:p>
          <w:p w14:paraId="139C6C6D" w14:textId="21CAEE10" w:rsidR="00121DD7" w:rsidRPr="00AF11D1" w:rsidRDefault="00121DD7" w:rsidP="00121DD7">
            <w:pPr>
              <w:rPr>
                <w:rFonts w:cstheme="minorHAnsi"/>
                <w:b w:val="0"/>
                <w:sz w:val="24"/>
                <w:szCs w:val="24"/>
              </w:rPr>
            </w:pPr>
            <w:r w:rsidRPr="00AF11D1">
              <w:rPr>
                <w:rFonts w:cstheme="minorHAnsi"/>
                <w:b w:val="0"/>
                <w:sz w:val="24"/>
                <w:szCs w:val="24"/>
              </w:rPr>
              <w:t xml:space="preserve">4. </w:t>
            </w:r>
            <w:r w:rsidR="005E1929" w:rsidRPr="00AF11D1">
              <w:rPr>
                <w:rFonts w:cstheme="minorHAnsi"/>
                <w:b w:val="0"/>
                <w:sz w:val="24"/>
                <w:szCs w:val="24"/>
              </w:rPr>
              <w:t xml:space="preserve">Composition, </w:t>
            </w:r>
            <w:r w:rsidR="005D2E24" w:rsidRPr="00AF11D1">
              <w:rPr>
                <w:rFonts w:cstheme="minorHAnsi"/>
                <w:b w:val="0"/>
                <w:sz w:val="24"/>
                <w:szCs w:val="24"/>
              </w:rPr>
              <w:t>election</w:t>
            </w:r>
            <w:r w:rsidR="005E1929" w:rsidRPr="00AF11D1">
              <w:rPr>
                <w:rFonts w:cstheme="minorHAnsi"/>
                <w:b w:val="0"/>
                <w:sz w:val="24"/>
                <w:szCs w:val="24"/>
              </w:rPr>
              <w:t xml:space="preserve"> and appointment of the judges of the Constitutional Court </w:t>
            </w:r>
          </w:p>
          <w:p w14:paraId="72F840A6" w14:textId="2DE233C4" w:rsidR="00121DD7" w:rsidRPr="00AF11D1" w:rsidRDefault="005E1929" w:rsidP="00121DD7">
            <w:pPr>
              <w:jc w:val="both"/>
              <w:rPr>
                <w:rFonts w:cstheme="minorHAnsi"/>
                <w:b w:val="0"/>
                <w:sz w:val="24"/>
                <w:szCs w:val="24"/>
              </w:rPr>
            </w:pPr>
            <w:r w:rsidRPr="00AF11D1">
              <w:rPr>
                <w:rFonts w:cstheme="minorHAnsi"/>
                <w:b w:val="0"/>
                <w:sz w:val="24"/>
                <w:szCs w:val="24"/>
              </w:rPr>
              <w:t>The Constitutional Court consists of 10 judges, three of whom are from amongst Bosniak people, three from amongst Croat people, three from amongst Serb people and one judge from amongst national minorities and nationally undecided citizens.</w:t>
            </w:r>
          </w:p>
          <w:p w14:paraId="3AB3CEA3" w14:textId="77777777" w:rsidR="005D2E24" w:rsidRPr="00AF11D1" w:rsidRDefault="005D2E24" w:rsidP="005D2E24">
            <w:pPr>
              <w:jc w:val="both"/>
              <w:rPr>
                <w:rFonts w:cstheme="minorHAnsi"/>
                <w:b w:val="0"/>
                <w:sz w:val="24"/>
                <w:szCs w:val="24"/>
              </w:rPr>
            </w:pPr>
            <w:r w:rsidRPr="00AF11D1">
              <w:rPr>
                <w:rFonts w:cstheme="minorHAnsi"/>
                <w:b w:val="0"/>
                <w:sz w:val="24"/>
                <w:szCs w:val="24"/>
              </w:rPr>
              <w:t>Judges of the Constitutional Court shall be appointed by the Assembly of Bosnia and Herzegovina on the basis of a list of candidates determined by the High Judicial and Prosecutorial Council of Bosnia and Herzegovina in accordance with the law.</w:t>
            </w:r>
          </w:p>
          <w:p w14:paraId="1F0B27D9" w14:textId="77777777" w:rsidR="005D2E24" w:rsidRPr="00AF11D1" w:rsidRDefault="005D2E24" w:rsidP="005D2E24">
            <w:pPr>
              <w:jc w:val="both"/>
              <w:rPr>
                <w:rFonts w:cstheme="minorHAnsi"/>
                <w:b w:val="0"/>
                <w:sz w:val="24"/>
                <w:szCs w:val="24"/>
              </w:rPr>
            </w:pPr>
            <w:r w:rsidRPr="00AF11D1">
              <w:rPr>
                <w:rFonts w:cstheme="minorHAnsi"/>
                <w:b w:val="0"/>
                <w:sz w:val="24"/>
                <w:szCs w:val="24"/>
              </w:rPr>
              <w:t>A person who is a citizen of Bosnia and Herzegovina and who is either a prominent lawyer or prominent social science expert of high moral standing and who has reached the age of 45 before being elected to this position may be elected a judge of the Constitutional Court.</w:t>
            </w:r>
          </w:p>
          <w:p w14:paraId="0A046123" w14:textId="77777777" w:rsidR="005D2E24" w:rsidRPr="00AF11D1" w:rsidRDefault="005D2E24" w:rsidP="005D2E24">
            <w:pPr>
              <w:jc w:val="both"/>
              <w:rPr>
                <w:rFonts w:cstheme="minorHAnsi"/>
                <w:b w:val="0"/>
                <w:sz w:val="24"/>
                <w:szCs w:val="24"/>
              </w:rPr>
            </w:pPr>
            <w:r w:rsidRPr="00AF11D1">
              <w:rPr>
                <w:rFonts w:cstheme="minorHAnsi"/>
                <w:b w:val="0"/>
                <w:sz w:val="24"/>
                <w:szCs w:val="24"/>
              </w:rPr>
              <w:t>A person who has held any office in a political party for a period of five years prior to the election may not be elected a judge of the Constitutional Court.</w:t>
            </w:r>
          </w:p>
          <w:p w14:paraId="3992C051" w14:textId="011BA492" w:rsidR="00121DD7" w:rsidRPr="00AF11D1" w:rsidRDefault="005D2E24" w:rsidP="005D2E24">
            <w:pPr>
              <w:jc w:val="both"/>
              <w:rPr>
                <w:rFonts w:cstheme="minorHAnsi"/>
                <w:b w:val="0"/>
                <w:sz w:val="24"/>
                <w:szCs w:val="24"/>
              </w:rPr>
            </w:pPr>
            <w:r w:rsidRPr="00AF11D1">
              <w:rPr>
                <w:rFonts w:cstheme="minorHAnsi"/>
                <w:b w:val="0"/>
                <w:sz w:val="24"/>
                <w:szCs w:val="24"/>
              </w:rPr>
              <w:t>Judges of the Constitutional Court shall be appointed for nine years. One person may be appointed a judge of the Constitutional Court no more than twice.</w:t>
            </w:r>
          </w:p>
          <w:p w14:paraId="4DE8C55B" w14:textId="77777777" w:rsidR="0089175E" w:rsidRPr="00AF11D1" w:rsidRDefault="0089175E" w:rsidP="00121DD7">
            <w:pPr>
              <w:rPr>
                <w:rFonts w:cstheme="minorHAnsi"/>
                <w:b w:val="0"/>
                <w:sz w:val="24"/>
                <w:szCs w:val="24"/>
              </w:rPr>
            </w:pPr>
          </w:p>
          <w:p w14:paraId="75E81D68" w14:textId="6F919AF5" w:rsidR="00121DD7" w:rsidRPr="00AF11D1" w:rsidRDefault="00121DD7" w:rsidP="00121DD7">
            <w:pPr>
              <w:rPr>
                <w:rFonts w:cstheme="minorHAnsi"/>
                <w:b w:val="0"/>
                <w:sz w:val="24"/>
                <w:szCs w:val="24"/>
              </w:rPr>
            </w:pPr>
            <w:r w:rsidRPr="00AF11D1">
              <w:rPr>
                <w:rFonts w:cstheme="minorHAnsi"/>
                <w:b w:val="0"/>
                <w:sz w:val="24"/>
                <w:szCs w:val="24"/>
              </w:rPr>
              <w:t xml:space="preserve">5. </w:t>
            </w:r>
            <w:r w:rsidR="005D2E24" w:rsidRPr="00AF11D1">
              <w:rPr>
                <w:rFonts w:cstheme="minorHAnsi"/>
                <w:b w:val="0"/>
                <w:sz w:val="24"/>
                <w:szCs w:val="24"/>
              </w:rPr>
              <w:t xml:space="preserve">Initiating proceedings before the Constitutional Court </w:t>
            </w:r>
          </w:p>
          <w:p w14:paraId="64BD0774" w14:textId="6DB8028B" w:rsidR="00121DD7" w:rsidRPr="00AF11D1" w:rsidRDefault="005D2E24" w:rsidP="00121DD7">
            <w:pPr>
              <w:jc w:val="both"/>
              <w:rPr>
                <w:rFonts w:cstheme="minorHAnsi"/>
                <w:b w:val="0"/>
                <w:sz w:val="24"/>
                <w:szCs w:val="24"/>
              </w:rPr>
            </w:pPr>
            <w:r w:rsidRPr="00AF11D1">
              <w:rPr>
                <w:rFonts w:cstheme="minorHAnsi"/>
                <w:b w:val="0"/>
                <w:sz w:val="24"/>
                <w:szCs w:val="24"/>
              </w:rPr>
              <w:t>The proceedings before the Constitutional Court may be instituted by</w:t>
            </w:r>
            <w:r w:rsidR="00121DD7" w:rsidRPr="00AF11D1">
              <w:rPr>
                <w:rFonts w:cstheme="minorHAnsi"/>
                <w:b w:val="0"/>
                <w:sz w:val="24"/>
                <w:szCs w:val="24"/>
              </w:rPr>
              <w:t>:</w:t>
            </w:r>
          </w:p>
          <w:p w14:paraId="730C8AE9" w14:textId="48D4E3B3"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the President or Vice-President of any legislative authority in Bosnia and Herzegovina;</w:t>
            </w:r>
          </w:p>
          <w:p w14:paraId="4339F937" w14:textId="0A9393FD"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one quarter of the members in the House of Representatives of the Assembly of BiH or one quarter of the delegates in the House of Peoples of the Assembly of BiH</w:t>
            </w:r>
          </w:p>
          <w:p w14:paraId="221A9477" w14:textId="6E3F3F88"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the President and Vice-Presidents of Bosnia and Herzegovina;</w:t>
            </w:r>
          </w:p>
          <w:p w14:paraId="70BE58C4" w14:textId="2EB625C3"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the President and Vice-Presidents of the Council of Ministers of Bosnia and Herzegovina or one third of the Ministers of the Council of Ministers;</w:t>
            </w:r>
          </w:p>
          <w:p w14:paraId="5160589B" w14:textId="4D64A016"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any court or prosecutor's office in Bosnia and Herzegovina in the event that the question of compliance of a law or other regulation with this Constitution is raised before the court or prosecutor's office, whose validity depends the decision of that court or prosecutor's office;</w:t>
            </w:r>
          </w:p>
          <w:p w14:paraId="78340075" w14:textId="44A6C2AC"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the Public Attorney in cases when the issue of compliance of a law or other regulation with this Constitution is raised, on whose application depends the protection of the rights or legal interests of the state of Bosnia and Herzegovina, entities, cantons, cities or municipalities; and</w:t>
            </w:r>
          </w:p>
          <w:p w14:paraId="7E0273A6" w14:textId="5E61E6CA" w:rsidR="005D2E24" w:rsidRPr="00AF11D1" w:rsidRDefault="005D2E24" w:rsidP="005D2E24">
            <w:pPr>
              <w:pStyle w:val="ListParagraph"/>
              <w:numPr>
                <w:ilvl w:val="0"/>
                <w:numId w:val="32"/>
              </w:numPr>
              <w:jc w:val="both"/>
              <w:rPr>
                <w:rFonts w:asciiTheme="minorHAnsi" w:hAnsiTheme="minorHAnsi" w:cstheme="minorHAnsi"/>
                <w:color w:val="082A75" w:themeColor="text2"/>
                <w:lang w:val="en-US"/>
              </w:rPr>
            </w:pPr>
            <w:r w:rsidRPr="00AF11D1">
              <w:rPr>
                <w:rFonts w:asciiTheme="minorHAnsi" w:hAnsiTheme="minorHAnsi" w:cstheme="minorHAnsi"/>
                <w:color w:val="082A75" w:themeColor="text2"/>
                <w:lang w:val="en-US"/>
              </w:rPr>
              <w:t>the majority of members of a representative body of local or regional self-government units on issues of protection of the right to local or regional self-government.</w:t>
            </w:r>
          </w:p>
          <w:p w14:paraId="0DD9B151" w14:textId="001D80BA" w:rsidR="00121DD7" w:rsidRPr="00AF11D1" w:rsidRDefault="005D2E24" w:rsidP="005D2E24">
            <w:pPr>
              <w:numPr>
                <w:ilvl w:val="0"/>
                <w:numId w:val="32"/>
              </w:numPr>
              <w:spacing w:line="240" w:lineRule="auto"/>
              <w:jc w:val="both"/>
              <w:rPr>
                <w:rFonts w:cstheme="minorHAnsi"/>
                <w:b w:val="0"/>
                <w:bCs/>
                <w:sz w:val="22"/>
              </w:rPr>
            </w:pPr>
            <w:r w:rsidRPr="00AF11D1">
              <w:rPr>
                <w:rFonts w:cstheme="minorHAnsi"/>
                <w:b w:val="0"/>
                <w:bCs/>
                <w:sz w:val="24"/>
                <w:szCs w:val="20"/>
              </w:rPr>
              <w:t>The initiative to initiate proceedings before the Constitutional Court of Bosnia and Herzegovina may be given by any citizen of Bosnia and Herzegovina.</w:t>
            </w:r>
          </w:p>
          <w:p w14:paraId="73742E3D" w14:textId="77777777" w:rsidR="00121DD7" w:rsidRPr="00AF11D1" w:rsidRDefault="00121DD7" w:rsidP="00121DD7">
            <w:pPr>
              <w:jc w:val="both"/>
              <w:rPr>
                <w:rFonts w:cstheme="minorHAnsi"/>
                <w:b w:val="0"/>
                <w:sz w:val="24"/>
                <w:szCs w:val="24"/>
              </w:rPr>
            </w:pPr>
          </w:p>
          <w:p w14:paraId="3ED0CB0B" w14:textId="77777777" w:rsidR="0023770A" w:rsidRPr="00AF11D1" w:rsidRDefault="0023770A" w:rsidP="0023770A">
            <w:pPr>
              <w:jc w:val="both"/>
              <w:rPr>
                <w:rFonts w:cstheme="minorHAnsi"/>
                <w:b w:val="0"/>
                <w:sz w:val="24"/>
                <w:szCs w:val="24"/>
              </w:rPr>
            </w:pPr>
            <w:r w:rsidRPr="00AF11D1">
              <w:rPr>
                <w:rFonts w:cstheme="minorHAnsi"/>
                <w:b w:val="0"/>
                <w:sz w:val="24"/>
                <w:szCs w:val="24"/>
              </w:rPr>
              <w:lastRenderedPageBreak/>
              <w:t>The Constitutional Court of Bosnia and Herzegovina may, on its own initiative, initiate procedure to review constitutionality or legality.</w:t>
            </w:r>
          </w:p>
          <w:p w14:paraId="4B1ED4BE" w14:textId="7549502F" w:rsidR="0023770A" w:rsidRPr="00AF11D1" w:rsidRDefault="0023770A" w:rsidP="0023770A">
            <w:pPr>
              <w:jc w:val="both"/>
              <w:rPr>
                <w:rFonts w:cstheme="minorHAnsi"/>
                <w:b w:val="0"/>
                <w:sz w:val="24"/>
                <w:szCs w:val="24"/>
              </w:rPr>
            </w:pPr>
            <w:r w:rsidRPr="00AF11D1">
              <w:rPr>
                <w:rFonts w:cstheme="minorHAnsi"/>
                <w:b w:val="0"/>
                <w:sz w:val="24"/>
                <w:szCs w:val="24"/>
              </w:rPr>
              <w:t>The organization of the Constitutional Court, the termination of judges</w:t>
            </w:r>
            <w:r w:rsidR="00D3137A" w:rsidRPr="00AF11D1">
              <w:rPr>
                <w:rFonts w:cstheme="minorHAnsi"/>
                <w:b w:val="0"/>
                <w:sz w:val="24"/>
                <w:szCs w:val="24"/>
              </w:rPr>
              <w:t>’</w:t>
            </w:r>
            <w:r w:rsidRPr="00AF11D1">
              <w:rPr>
                <w:rFonts w:cstheme="minorHAnsi"/>
                <w:b w:val="0"/>
                <w:sz w:val="24"/>
                <w:szCs w:val="24"/>
              </w:rPr>
              <w:t xml:space="preserve"> duties, the conditions and reasons for initiating the procedure of assessing constitutionality and legality, the procedure and legal effect of its decisions, protection of human rights and fundamental freedoms protected by the Constitution, mutual relations between the Constitutional Court of BiH and other courts shall be regulated by the constitutional law.”</w:t>
            </w:r>
          </w:p>
          <w:p w14:paraId="78D45D27" w14:textId="041EFDA6" w:rsidR="00121DD7" w:rsidRPr="00AF11D1" w:rsidRDefault="00121DD7" w:rsidP="00121DD7">
            <w:pPr>
              <w:jc w:val="both"/>
              <w:rPr>
                <w:rFonts w:cstheme="minorHAnsi"/>
                <w:b w:val="0"/>
                <w:sz w:val="24"/>
                <w:szCs w:val="24"/>
              </w:rPr>
            </w:pPr>
          </w:p>
          <w:p w14:paraId="0606A319" w14:textId="77777777" w:rsidR="00121DD7" w:rsidRPr="00AF11D1" w:rsidRDefault="00121DD7" w:rsidP="00121DD7">
            <w:pPr>
              <w:jc w:val="both"/>
              <w:rPr>
                <w:sz w:val="22"/>
              </w:rPr>
            </w:pPr>
          </w:p>
          <w:p w14:paraId="47ABA85C" w14:textId="77777777" w:rsidR="00121DD7" w:rsidRPr="00AF11D1" w:rsidRDefault="00121DD7" w:rsidP="00121DD7">
            <w:pPr>
              <w:jc w:val="both"/>
              <w:rPr>
                <w:sz w:val="22"/>
              </w:rPr>
            </w:pPr>
          </w:p>
          <w:p w14:paraId="1F66A6B1" w14:textId="77777777" w:rsidR="00121DD7" w:rsidRPr="00AF11D1" w:rsidRDefault="00121DD7" w:rsidP="00121DD7">
            <w:pPr>
              <w:jc w:val="both"/>
              <w:rPr>
                <w:sz w:val="22"/>
              </w:rPr>
            </w:pPr>
          </w:p>
          <w:p w14:paraId="4015A2E7" w14:textId="77777777" w:rsidR="00121DD7" w:rsidRPr="00AF11D1" w:rsidRDefault="00121DD7" w:rsidP="00121DD7">
            <w:pPr>
              <w:jc w:val="both"/>
              <w:rPr>
                <w:sz w:val="22"/>
              </w:rPr>
            </w:pPr>
          </w:p>
          <w:p w14:paraId="19174027" w14:textId="77777777" w:rsidR="00121DD7" w:rsidRPr="00AF11D1" w:rsidRDefault="00121DD7" w:rsidP="004474E1">
            <w:pPr>
              <w:jc w:val="both"/>
              <w:rPr>
                <w:b w:val="0"/>
                <w:bCs/>
                <w:sz w:val="24"/>
                <w:szCs w:val="24"/>
              </w:rPr>
            </w:pPr>
          </w:p>
        </w:tc>
      </w:tr>
      <w:tr w:rsidR="00E60223" w:rsidRPr="00AF11D1" w14:paraId="44E22312" w14:textId="77777777" w:rsidTr="00321055">
        <w:trPr>
          <w:trHeight w:val="5931"/>
        </w:trPr>
        <w:tc>
          <w:tcPr>
            <w:tcW w:w="10412" w:type="dxa"/>
          </w:tcPr>
          <w:p w14:paraId="312221D4" w14:textId="1C8536D4" w:rsidR="00A33C91" w:rsidRPr="00AF11D1" w:rsidRDefault="00A33C91" w:rsidP="009626BE">
            <w:pPr>
              <w:spacing w:line="240" w:lineRule="auto"/>
              <w:rPr>
                <w:color w:val="auto"/>
              </w:rPr>
            </w:pPr>
          </w:p>
          <w:p w14:paraId="3D9528ED" w14:textId="1E4FDD23" w:rsidR="005D2E24" w:rsidRPr="00AF11D1" w:rsidRDefault="005D2E24" w:rsidP="009626BE">
            <w:pPr>
              <w:spacing w:line="240" w:lineRule="auto"/>
              <w:rPr>
                <w:color w:val="auto"/>
              </w:rPr>
            </w:pPr>
          </w:p>
          <w:p w14:paraId="78E33904" w14:textId="400F3C39" w:rsidR="005D2E24" w:rsidRPr="00AF11D1" w:rsidRDefault="005D2E24" w:rsidP="009626BE">
            <w:pPr>
              <w:spacing w:line="240" w:lineRule="auto"/>
              <w:rPr>
                <w:color w:val="auto"/>
              </w:rPr>
            </w:pPr>
          </w:p>
          <w:p w14:paraId="23863498" w14:textId="6E9C758C" w:rsidR="005D2E24" w:rsidRPr="00AF11D1" w:rsidRDefault="005D2E24" w:rsidP="009626BE">
            <w:pPr>
              <w:spacing w:line="240" w:lineRule="auto"/>
              <w:rPr>
                <w:color w:val="auto"/>
              </w:rPr>
            </w:pPr>
          </w:p>
          <w:p w14:paraId="03565CE5" w14:textId="2336795C" w:rsidR="005D2E24" w:rsidRPr="00AF11D1" w:rsidRDefault="005D2E24" w:rsidP="009626BE">
            <w:pPr>
              <w:spacing w:line="240" w:lineRule="auto"/>
              <w:rPr>
                <w:color w:val="auto"/>
              </w:rPr>
            </w:pPr>
          </w:p>
          <w:p w14:paraId="7BDA92CA" w14:textId="0B3E3D75" w:rsidR="005D2E24" w:rsidRPr="00AF11D1" w:rsidRDefault="005D2E24" w:rsidP="009626BE">
            <w:pPr>
              <w:spacing w:line="240" w:lineRule="auto"/>
              <w:rPr>
                <w:color w:val="auto"/>
              </w:rPr>
            </w:pPr>
          </w:p>
          <w:p w14:paraId="6DC85E89" w14:textId="3ADF8DFA" w:rsidR="005D2E24" w:rsidRPr="00AF11D1" w:rsidRDefault="005D2E24" w:rsidP="009626BE">
            <w:pPr>
              <w:spacing w:line="240" w:lineRule="auto"/>
              <w:rPr>
                <w:color w:val="auto"/>
              </w:rPr>
            </w:pPr>
          </w:p>
          <w:p w14:paraId="2D56925A" w14:textId="6D395B10" w:rsidR="005D2E24" w:rsidRPr="00AF11D1" w:rsidRDefault="005D2E24" w:rsidP="009626BE">
            <w:pPr>
              <w:spacing w:line="240" w:lineRule="auto"/>
              <w:rPr>
                <w:color w:val="auto"/>
              </w:rPr>
            </w:pPr>
          </w:p>
          <w:p w14:paraId="4C6762E2" w14:textId="35494B7F" w:rsidR="005D2E24" w:rsidRPr="00AF11D1" w:rsidRDefault="005D2E24" w:rsidP="009626BE">
            <w:pPr>
              <w:spacing w:line="240" w:lineRule="auto"/>
              <w:rPr>
                <w:color w:val="auto"/>
              </w:rPr>
            </w:pPr>
          </w:p>
          <w:p w14:paraId="57E22758" w14:textId="1A0C3D81" w:rsidR="005D2E24" w:rsidRPr="00AF11D1" w:rsidRDefault="005D2E24" w:rsidP="009626BE">
            <w:pPr>
              <w:spacing w:line="240" w:lineRule="auto"/>
              <w:rPr>
                <w:color w:val="auto"/>
              </w:rPr>
            </w:pPr>
          </w:p>
          <w:p w14:paraId="62A02BDE" w14:textId="35BFD1B8" w:rsidR="005D2E24" w:rsidRPr="00AF11D1" w:rsidRDefault="005D2E24" w:rsidP="009626BE">
            <w:pPr>
              <w:spacing w:line="240" w:lineRule="auto"/>
              <w:rPr>
                <w:color w:val="auto"/>
              </w:rPr>
            </w:pPr>
          </w:p>
          <w:p w14:paraId="1ADD532B" w14:textId="37CC4B80" w:rsidR="005D2E24" w:rsidRPr="00AF11D1" w:rsidRDefault="005D2E24" w:rsidP="009626BE">
            <w:pPr>
              <w:spacing w:line="240" w:lineRule="auto"/>
              <w:rPr>
                <w:color w:val="auto"/>
              </w:rPr>
            </w:pPr>
          </w:p>
          <w:p w14:paraId="33792DCA" w14:textId="4ADE7261" w:rsidR="005D2E24" w:rsidRPr="00AF11D1" w:rsidRDefault="005D2E24" w:rsidP="009626BE">
            <w:pPr>
              <w:spacing w:line="240" w:lineRule="auto"/>
              <w:rPr>
                <w:color w:val="auto"/>
              </w:rPr>
            </w:pPr>
          </w:p>
          <w:p w14:paraId="52D6BE77" w14:textId="1355C329" w:rsidR="005D2E24" w:rsidRPr="00AF11D1" w:rsidRDefault="005D2E24" w:rsidP="009626BE">
            <w:pPr>
              <w:spacing w:line="240" w:lineRule="auto"/>
              <w:rPr>
                <w:color w:val="auto"/>
              </w:rPr>
            </w:pPr>
          </w:p>
          <w:p w14:paraId="5C2CACE5" w14:textId="38F1C574" w:rsidR="005D2E24" w:rsidRPr="00AF11D1" w:rsidRDefault="005D2E24" w:rsidP="009626BE">
            <w:pPr>
              <w:spacing w:line="240" w:lineRule="auto"/>
              <w:rPr>
                <w:color w:val="auto"/>
              </w:rPr>
            </w:pPr>
          </w:p>
          <w:p w14:paraId="2E30BB13" w14:textId="1E8589C4" w:rsidR="005D2E24" w:rsidRPr="00AF11D1" w:rsidRDefault="005D2E24" w:rsidP="009626BE">
            <w:pPr>
              <w:spacing w:line="240" w:lineRule="auto"/>
              <w:rPr>
                <w:color w:val="auto"/>
              </w:rPr>
            </w:pPr>
          </w:p>
          <w:p w14:paraId="0402F115" w14:textId="7FE7740A" w:rsidR="005D2E24" w:rsidRPr="00AF11D1" w:rsidRDefault="005D2E24" w:rsidP="009626BE">
            <w:pPr>
              <w:spacing w:line="240" w:lineRule="auto"/>
              <w:rPr>
                <w:color w:val="auto"/>
              </w:rPr>
            </w:pPr>
          </w:p>
          <w:p w14:paraId="6D5B936C" w14:textId="6D3396BC" w:rsidR="005D2E24" w:rsidRPr="00AF11D1" w:rsidRDefault="005D2E24" w:rsidP="009626BE">
            <w:pPr>
              <w:spacing w:line="240" w:lineRule="auto"/>
              <w:rPr>
                <w:color w:val="auto"/>
              </w:rPr>
            </w:pPr>
          </w:p>
          <w:p w14:paraId="6F2A97EA" w14:textId="5012E252" w:rsidR="005D2E24" w:rsidRPr="00AF11D1" w:rsidRDefault="005D2E24" w:rsidP="009626BE">
            <w:pPr>
              <w:spacing w:line="240" w:lineRule="auto"/>
              <w:rPr>
                <w:color w:val="auto"/>
              </w:rPr>
            </w:pPr>
          </w:p>
          <w:p w14:paraId="7F81366E" w14:textId="1B122794" w:rsidR="005D2E24" w:rsidRPr="00AF11D1" w:rsidRDefault="005D2E24" w:rsidP="009626BE">
            <w:pPr>
              <w:spacing w:line="240" w:lineRule="auto"/>
              <w:rPr>
                <w:color w:val="auto"/>
              </w:rPr>
            </w:pPr>
          </w:p>
          <w:p w14:paraId="228517EF" w14:textId="66F3E405" w:rsidR="005D2E24" w:rsidRPr="00AF11D1" w:rsidRDefault="005D2E24" w:rsidP="009626BE">
            <w:pPr>
              <w:spacing w:line="240" w:lineRule="auto"/>
              <w:rPr>
                <w:color w:val="auto"/>
              </w:rPr>
            </w:pPr>
          </w:p>
          <w:p w14:paraId="357F767F" w14:textId="75F1C871" w:rsidR="005D2E24" w:rsidRPr="00AF11D1" w:rsidRDefault="005D2E24" w:rsidP="009626BE">
            <w:pPr>
              <w:spacing w:line="240" w:lineRule="auto"/>
              <w:rPr>
                <w:color w:val="auto"/>
              </w:rPr>
            </w:pPr>
          </w:p>
          <w:p w14:paraId="57A37CE1" w14:textId="77777777" w:rsidR="005D2E24" w:rsidRPr="00AF11D1" w:rsidRDefault="005D2E24" w:rsidP="009626BE">
            <w:pPr>
              <w:spacing w:line="240" w:lineRule="auto"/>
              <w:rPr>
                <w:color w:val="auto"/>
              </w:rPr>
            </w:pPr>
          </w:p>
          <w:p w14:paraId="05788228" w14:textId="77777777" w:rsidR="00A33C91" w:rsidRPr="00AF11D1" w:rsidRDefault="00A33C91" w:rsidP="009626BE">
            <w:pPr>
              <w:spacing w:line="240" w:lineRule="auto"/>
              <w:rPr>
                <w:color w:val="auto"/>
              </w:rPr>
            </w:pPr>
          </w:p>
          <w:p w14:paraId="7B25FE96" w14:textId="77777777" w:rsidR="00A33C91" w:rsidRPr="00AF11D1" w:rsidRDefault="00A33C91" w:rsidP="009626BE">
            <w:pPr>
              <w:spacing w:line="240" w:lineRule="auto"/>
              <w:rPr>
                <w:color w:val="auto"/>
              </w:rPr>
            </w:pPr>
          </w:p>
          <w:p w14:paraId="7BA4BA53" w14:textId="77777777" w:rsidR="00A33C91" w:rsidRPr="00AF11D1" w:rsidRDefault="00A33C91" w:rsidP="009626BE">
            <w:pPr>
              <w:spacing w:line="240" w:lineRule="auto"/>
              <w:rPr>
                <w:color w:val="auto"/>
              </w:rPr>
            </w:pPr>
          </w:p>
          <w:p w14:paraId="7F59C4BC" w14:textId="77777777" w:rsidR="009626BE" w:rsidRPr="00AF11D1" w:rsidRDefault="009626BE" w:rsidP="009626BE">
            <w:pPr>
              <w:spacing w:line="240" w:lineRule="auto"/>
              <w:rPr>
                <w:color w:val="auto"/>
              </w:rPr>
            </w:pPr>
            <w:r w:rsidRPr="00AF11D1">
              <w:rPr>
                <w:b w:val="0"/>
                <w:bCs/>
                <w:caps/>
                <w:noProof/>
                <w:color w:val="auto"/>
              </w:rPr>
              <w:drawing>
                <wp:anchor distT="0" distB="0" distL="114300" distR="114300" simplePos="0" relativeHeight="251666432" behindDoc="0" locked="0" layoutInCell="1" allowOverlap="1" wp14:anchorId="7DD37B1F" wp14:editId="562F2A67">
                  <wp:simplePos x="0" y="0"/>
                  <wp:positionH relativeFrom="margin">
                    <wp:posOffset>2219960</wp:posOffset>
                  </wp:positionH>
                  <wp:positionV relativeFrom="paragraph">
                    <wp:posOffset>8890</wp:posOffset>
                  </wp:positionV>
                  <wp:extent cx="2019300" cy="13462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LOGO.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019300" cy="1346200"/>
                          </a:xfrm>
                          <a:prstGeom prst="rect">
                            <a:avLst/>
                          </a:prstGeom>
                        </pic:spPr>
                      </pic:pic>
                    </a:graphicData>
                  </a:graphic>
                  <wp14:sizeRelH relativeFrom="margin">
                    <wp14:pctWidth>0</wp14:pctWidth>
                  </wp14:sizeRelH>
                  <wp14:sizeRelV relativeFrom="margin">
                    <wp14:pctHeight>0</wp14:pctHeight>
                  </wp14:sizeRelV>
                </wp:anchor>
              </w:drawing>
            </w:r>
            <w:r w:rsidRPr="00AF11D1">
              <w:rPr>
                <w:color w:val="auto"/>
              </w:rPr>
              <w:t xml:space="preserve"> </w:t>
            </w:r>
          </w:p>
          <w:p w14:paraId="31DD685E" w14:textId="77777777" w:rsidR="009626BE" w:rsidRPr="00AF11D1" w:rsidRDefault="009626BE" w:rsidP="009626BE">
            <w:pPr>
              <w:spacing w:line="240" w:lineRule="auto"/>
              <w:rPr>
                <w:color w:val="auto"/>
              </w:rPr>
            </w:pPr>
            <w:r w:rsidRPr="00AF11D1">
              <w:rPr>
                <w:color w:val="auto"/>
              </w:rPr>
              <w:t xml:space="preserve"> </w:t>
            </w:r>
          </w:p>
          <w:p w14:paraId="15F9B298" w14:textId="77777777" w:rsidR="009626BE" w:rsidRPr="00AF11D1" w:rsidRDefault="009626BE" w:rsidP="009626BE">
            <w:pPr>
              <w:spacing w:line="240" w:lineRule="auto"/>
              <w:rPr>
                <w:color w:val="auto"/>
              </w:rPr>
            </w:pPr>
            <w:r w:rsidRPr="00AF11D1">
              <w:rPr>
                <w:color w:val="auto"/>
              </w:rPr>
              <w:t xml:space="preserve"> </w:t>
            </w:r>
          </w:p>
          <w:p w14:paraId="27453FE5" w14:textId="77777777" w:rsidR="009626BE" w:rsidRPr="00AF11D1" w:rsidRDefault="009626BE" w:rsidP="009626BE">
            <w:pPr>
              <w:spacing w:line="240" w:lineRule="auto"/>
              <w:rPr>
                <w:color w:val="auto"/>
              </w:rPr>
            </w:pPr>
            <w:r w:rsidRPr="00AF11D1">
              <w:rPr>
                <w:color w:val="auto"/>
              </w:rPr>
              <w:t xml:space="preserve"> </w:t>
            </w:r>
          </w:p>
          <w:p w14:paraId="26B10364" w14:textId="77777777" w:rsidR="009626BE" w:rsidRPr="00AF11D1" w:rsidRDefault="009626BE" w:rsidP="009626BE">
            <w:pPr>
              <w:spacing w:line="240" w:lineRule="auto"/>
              <w:rPr>
                <w:color w:val="auto"/>
              </w:rPr>
            </w:pPr>
            <w:r w:rsidRPr="00AF11D1">
              <w:rPr>
                <w:color w:val="auto"/>
              </w:rPr>
              <w:t xml:space="preserve"> </w:t>
            </w:r>
          </w:p>
          <w:p w14:paraId="6FDBECF1" w14:textId="77777777" w:rsidR="009626BE" w:rsidRPr="00AF11D1" w:rsidRDefault="009626BE" w:rsidP="009626BE">
            <w:pPr>
              <w:spacing w:line="240" w:lineRule="auto"/>
              <w:rPr>
                <w:color w:val="auto"/>
              </w:rPr>
            </w:pPr>
            <w:r w:rsidRPr="00AF11D1">
              <w:rPr>
                <w:color w:val="auto"/>
              </w:rPr>
              <w:t xml:space="preserve"> </w:t>
            </w:r>
          </w:p>
          <w:p w14:paraId="6A7A8B7B" w14:textId="77777777" w:rsidR="00A33C91" w:rsidRPr="00AF11D1" w:rsidRDefault="00A33C91" w:rsidP="00A33C91">
            <w:pPr>
              <w:tabs>
                <w:tab w:val="left" w:pos="7713"/>
              </w:tabs>
              <w:rPr>
                <w:rFonts w:ascii="Arial" w:hAnsi="Arial" w:cs="Arial"/>
                <w:b w:val="0"/>
                <w:color w:val="003399"/>
                <w:sz w:val="22"/>
              </w:rPr>
            </w:pPr>
            <w:r w:rsidRPr="00AF11D1">
              <w:rPr>
                <w:rFonts w:ascii="Arial" w:hAnsi="Arial" w:cs="Arial"/>
                <w:b w:val="0"/>
                <w:color w:val="003399"/>
                <w:sz w:val="22"/>
              </w:rPr>
              <w:t xml:space="preserve">                                                          </w:t>
            </w:r>
          </w:p>
          <w:p w14:paraId="0D192929" w14:textId="27FDADEE" w:rsidR="00A33C91" w:rsidRPr="00AF11D1" w:rsidRDefault="00A33C91" w:rsidP="00A33C91">
            <w:pPr>
              <w:tabs>
                <w:tab w:val="left" w:pos="7713"/>
              </w:tabs>
              <w:rPr>
                <w:rFonts w:ascii="Arial" w:hAnsi="Arial" w:cs="Arial"/>
                <w:b w:val="0"/>
                <w:color w:val="003399"/>
                <w:sz w:val="22"/>
              </w:rPr>
            </w:pPr>
            <w:r w:rsidRPr="00AF11D1">
              <w:rPr>
                <w:rFonts w:ascii="Arial" w:hAnsi="Arial" w:cs="Arial"/>
                <w:b w:val="0"/>
                <w:color w:val="003399"/>
                <w:sz w:val="22"/>
              </w:rPr>
              <w:t xml:space="preserve">                                                         </w:t>
            </w:r>
            <w:r w:rsidR="001C75FC">
              <w:rPr>
                <w:rFonts w:ascii="Arial" w:hAnsi="Arial" w:cs="Arial"/>
                <w:b w:val="0"/>
                <w:color w:val="003399"/>
                <w:sz w:val="22"/>
              </w:rPr>
              <w:t>Funded</w:t>
            </w:r>
            <w:r w:rsidR="00E15E65" w:rsidRPr="00AF11D1">
              <w:rPr>
                <w:rFonts w:ascii="Arial" w:hAnsi="Arial" w:cs="Arial"/>
                <w:b w:val="0"/>
                <w:color w:val="003399"/>
                <w:sz w:val="22"/>
              </w:rPr>
              <w:t xml:space="preserve"> by the European Union</w:t>
            </w:r>
          </w:p>
          <w:p w14:paraId="06DC450B" w14:textId="77777777" w:rsidR="009626BE" w:rsidRPr="00AF11D1" w:rsidRDefault="009626BE" w:rsidP="009626BE"/>
          <w:p w14:paraId="798CE97A" w14:textId="77777777" w:rsidR="00A33C91" w:rsidRPr="00AF11D1" w:rsidRDefault="00A33C91" w:rsidP="009626BE"/>
          <w:p w14:paraId="0C911F97" w14:textId="4A064CAA" w:rsidR="009626BE" w:rsidRPr="00AF11D1" w:rsidRDefault="00E15E65" w:rsidP="00E15E65">
            <w:pPr>
              <w:jc w:val="center"/>
              <w:rPr>
                <w:b w:val="0"/>
              </w:rPr>
            </w:pPr>
            <w:r w:rsidRPr="00AF11D1">
              <w:rPr>
                <w:b w:val="0"/>
              </w:rPr>
              <w:t>This publication has been produced with the financial assistance of the European Union</w:t>
            </w:r>
            <w:r w:rsidR="001C75FC">
              <w:rPr>
                <w:b w:val="0"/>
              </w:rPr>
              <w:t>.</w:t>
            </w:r>
            <w:bookmarkStart w:id="6" w:name="_GoBack"/>
            <w:bookmarkEnd w:id="6"/>
          </w:p>
          <w:p w14:paraId="3BBB6B34" w14:textId="77777777" w:rsidR="00E15E65" w:rsidRPr="00AF11D1" w:rsidRDefault="00E15E65" w:rsidP="009626BE">
            <w:pPr>
              <w:jc w:val="center"/>
              <w:rPr>
                <w:b w:val="0"/>
              </w:rPr>
            </w:pPr>
          </w:p>
          <w:p w14:paraId="3675A14C" w14:textId="59F33298" w:rsidR="009626BE" w:rsidRPr="00AF11D1" w:rsidRDefault="00E15E65" w:rsidP="009626BE">
            <w:pPr>
              <w:jc w:val="center"/>
              <w:rPr>
                <w:b w:val="0"/>
              </w:rPr>
            </w:pPr>
            <w:r w:rsidRPr="00AF11D1">
              <w:rPr>
                <w:b w:val="0"/>
              </w:rPr>
              <w:t>The sole responsibility for the content of this publication lies with the Coalition Pod lupom and it does not necessarily reflect the opinion of the European Union.</w:t>
            </w:r>
          </w:p>
          <w:p w14:paraId="59B9B859" w14:textId="77777777" w:rsidR="00E60223" w:rsidRPr="00AF11D1" w:rsidRDefault="00E60223" w:rsidP="001F74D7">
            <w:pPr>
              <w:pStyle w:val="Content"/>
              <w:rPr>
                <w:i/>
                <w:sz w:val="36"/>
              </w:rPr>
            </w:pPr>
          </w:p>
        </w:tc>
      </w:tr>
      <w:tr w:rsidR="00704F86" w:rsidRPr="00AF11D1" w14:paraId="64E7F22B" w14:textId="77777777" w:rsidTr="00321055">
        <w:trPr>
          <w:trHeight w:val="5931"/>
        </w:trPr>
        <w:tc>
          <w:tcPr>
            <w:tcW w:w="10412" w:type="dxa"/>
          </w:tcPr>
          <w:p w14:paraId="3268433B" w14:textId="77777777" w:rsidR="00704F86" w:rsidRPr="00AF11D1" w:rsidRDefault="00704F86" w:rsidP="001F74D7">
            <w:pPr>
              <w:pStyle w:val="Content"/>
              <w:rPr>
                <w:i/>
                <w:sz w:val="36"/>
              </w:rPr>
            </w:pPr>
          </w:p>
        </w:tc>
      </w:tr>
    </w:tbl>
    <w:p w14:paraId="31423D41" w14:textId="77777777" w:rsidR="0087605E" w:rsidRPr="00AF11D1" w:rsidRDefault="0087605E" w:rsidP="00DF027C"/>
    <w:sectPr w:rsidR="0087605E" w:rsidRPr="00AF11D1" w:rsidSect="001173CE">
      <w:headerReference w:type="default" r:id="rId71"/>
      <w:footerReference w:type="default" r:id="rId72"/>
      <w:headerReference w:type="first" r:id="rId73"/>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BB969" w14:textId="77777777" w:rsidR="00B22E8F" w:rsidRDefault="00B22E8F">
      <w:r>
        <w:separator/>
      </w:r>
    </w:p>
    <w:p w14:paraId="1AD4E1EA" w14:textId="77777777" w:rsidR="00B22E8F" w:rsidRDefault="00B22E8F"/>
  </w:endnote>
  <w:endnote w:type="continuationSeparator" w:id="0">
    <w:p w14:paraId="2EF28B47" w14:textId="77777777" w:rsidR="00B22E8F" w:rsidRDefault="00B22E8F">
      <w:r>
        <w:continuationSeparator/>
      </w:r>
    </w:p>
    <w:p w14:paraId="29D5F0A5" w14:textId="77777777" w:rsidR="00B22E8F" w:rsidRDefault="00B2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368119"/>
      <w:docPartObj>
        <w:docPartGallery w:val="Page Numbers (Bottom of Page)"/>
        <w:docPartUnique/>
      </w:docPartObj>
    </w:sdtPr>
    <w:sdtEndPr>
      <w:rPr>
        <w:noProof/>
      </w:rPr>
    </w:sdtEndPr>
    <w:sdtContent>
      <w:p w14:paraId="17ABAD31" w14:textId="557C2752" w:rsidR="001173CE" w:rsidRDefault="001173CE" w:rsidP="001173CE">
        <w:pPr>
          <w:pStyle w:val="Footer"/>
          <w:jc w:val="center"/>
        </w:pPr>
        <w:r>
          <w:fldChar w:fldCharType="begin"/>
        </w:r>
        <w:r>
          <w:instrText xml:space="preserve"> PAGE   \* MERGEFORMAT </w:instrText>
        </w:r>
        <w:r>
          <w:fldChar w:fldCharType="separate"/>
        </w:r>
        <w:r w:rsidR="001C75FC">
          <w:rPr>
            <w:noProof/>
          </w:rPr>
          <w:t>41</w:t>
        </w:r>
        <w:r>
          <w:rPr>
            <w:noProof/>
          </w:rPr>
          <w:fldChar w:fldCharType="end"/>
        </w:r>
      </w:p>
    </w:sdtContent>
  </w:sdt>
  <w:p w14:paraId="7F8EC2DC" w14:textId="77777777" w:rsidR="001173CE" w:rsidRDefault="00117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97A29" w14:textId="77777777" w:rsidR="00B22E8F" w:rsidRDefault="00B22E8F">
      <w:r>
        <w:separator/>
      </w:r>
    </w:p>
    <w:p w14:paraId="456065A3" w14:textId="77777777" w:rsidR="00B22E8F" w:rsidRDefault="00B22E8F"/>
  </w:footnote>
  <w:footnote w:type="continuationSeparator" w:id="0">
    <w:p w14:paraId="011023FB" w14:textId="77777777" w:rsidR="00B22E8F" w:rsidRDefault="00B22E8F">
      <w:r>
        <w:continuationSeparator/>
      </w:r>
    </w:p>
    <w:p w14:paraId="634117D8" w14:textId="77777777" w:rsidR="00B22E8F" w:rsidRDefault="00B22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1173CE" w14:paraId="1EE810C8" w14:textId="77777777" w:rsidTr="00D077E9">
      <w:trPr>
        <w:trHeight w:val="978"/>
      </w:trPr>
      <w:tc>
        <w:tcPr>
          <w:tcW w:w="9990" w:type="dxa"/>
          <w:tcBorders>
            <w:top w:val="nil"/>
            <w:left w:val="nil"/>
            <w:bottom w:val="single" w:sz="36" w:space="0" w:color="34ABA2" w:themeColor="accent3"/>
            <w:right w:val="nil"/>
          </w:tcBorders>
        </w:tcPr>
        <w:p w14:paraId="335D573A" w14:textId="77777777" w:rsidR="001173CE" w:rsidRDefault="001173CE">
          <w:pPr>
            <w:pStyle w:val="Header"/>
          </w:pPr>
        </w:p>
      </w:tc>
    </w:tr>
  </w:tbl>
  <w:p w14:paraId="47D891C9" w14:textId="77777777" w:rsidR="001173CE" w:rsidRDefault="001173CE" w:rsidP="00D07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105C" w14:textId="77777777" w:rsidR="00B20EAA" w:rsidRDefault="00B20EAA" w:rsidP="00B20EAA">
    <w:pPr>
      <w:pStyle w:val="Header"/>
    </w:pPr>
  </w:p>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B20EAA" w14:paraId="6E4137FF" w14:textId="77777777" w:rsidTr="00167B85">
      <w:trPr>
        <w:trHeight w:val="978"/>
      </w:trPr>
      <w:tc>
        <w:tcPr>
          <w:tcW w:w="9990" w:type="dxa"/>
          <w:tcBorders>
            <w:top w:val="nil"/>
            <w:left w:val="nil"/>
            <w:bottom w:val="single" w:sz="36" w:space="0" w:color="34ABA2" w:themeColor="accent3"/>
            <w:right w:val="nil"/>
          </w:tcBorders>
        </w:tcPr>
        <w:p w14:paraId="2584AF2E" w14:textId="77777777" w:rsidR="00B20EAA" w:rsidRDefault="00B20EAA" w:rsidP="00B20EAA">
          <w:pPr>
            <w:pStyle w:val="Header"/>
          </w:pPr>
        </w:p>
      </w:tc>
    </w:tr>
  </w:tbl>
  <w:p w14:paraId="6B09C701" w14:textId="77777777" w:rsidR="00B20EAA" w:rsidRDefault="00B20EAA" w:rsidP="00B20EAA">
    <w:pPr>
      <w:pStyle w:val="Header"/>
    </w:pPr>
  </w:p>
  <w:p w14:paraId="20636BBC" w14:textId="77777777" w:rsidR="00B20EAA" w:rsidRDefault="00B2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D5F8B"/>
    <w:multiLevelType w:val="multilevel"/>
    <w:tmpl w:val="530416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328BC"/>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F2A64D8"/>
    <w:multiLevelType w:val="multilevel"/>
    <w:tmpl w:val="04C2E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D27C2"/>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172B12AC"/>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A4164B2"/>
    <w:multiLevelType w:val="multilevel"/>
    <w:tmpl w:val="8E20F7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71F78"/>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DAC7631"/>
    <w:multiLevelType w:val="hybridMultilevel"/>
    <w:tmpl w:val="32D8E3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F33D3D"/>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F595E26"/>
    <w:multiLevelType w:val="multilevel"/>
    <w:tmpl w:val="53E018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097D9E"/>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1852E01"/>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2900180D"/>
    <w:multiLevelType w:val="multilevel"/>
    <w:tmpl w:val="D4EE40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2636CC"/>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2E7D2FAE"/>
    <w:multiLevelType w:val="multilevel"/>
    <w:tmpl w:val="DC401A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1929E3"/>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60F1745"/>
    <w:multiLevelType w:val="hybridMultilevel"/>
    <w:tmpl w:val="F46EA6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BC07F6B"/>
    <w:multiLevelType w:val="hybridMultilevel"/>
    <w:tmpl w:val="FC4A25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E2711F1"/>
    <w:multiLevelType w:val="multilevel"/>
    <w:tmpl w:val="9304ABB4"/>
    <w:lvl w:ilvl="0">
      <w:start w:val="17"/>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B8359E"/>
    <w:multiLevelType w:val="multilevel"/>
    <w:tmpl w:val="5FBC2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77448F"/>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49B1153"/>
    <w:multiLevelType w:val="multilevel"/>
    <w:tmpl w:val="8FB6D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877EE"/>
    <w:multiLevelType w:val="multilevel"/>
    <w:tmpl w:val="636A77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CD7AC0"/>
    <w:multiLevelType w:val="hybridMultilevel"/>
    <w:tmpl w:val="386E2F66"/>
    <w:lvl w:ilvl="0" w:tplc="14D80AA2">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EF2186"/>
    <w:multiLevelType w:val="multilevel"/>
    <w:tmpl w:val="7D68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BC6E5C"/>
    <w:multiLevelType w:val="hybridMultilevel"/>
    <w:tmpl w:val="648264A2"/>
    <w:lvl w:ilvl="0" w:tplc="13D6353A">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26">
    <w:nsid w:val="66A75D47"/>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68170DAE"/>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6EAD3F9D"/>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F7356A9"/>
    <w:multiLevelType w:val="hybridMultilevel"/>
    <w:tmpl w:val="83F48A84"/>
    <w:lvl w:ilvl="0" w:tplc="F61AD588">
      <w:start w:val="1"/>
      <w:numFmt w:val="lowerLetter"/>
      <w:lvlText w:val="%1)"/>
      <w:lvlJc w:val="left"/>
      <w:pPr>
        <w:tabs>
          <w:tab w:val="num" w:pos="720"/>
        </w:tabs>
        <w:ind w:left="720" w:hanging="36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74EE2A86"/>
    <w:multiLevelType w:val="multilevel"/>
    <w:tmpl w:val="042EA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0F68C9"/>
    <w:multiLevelType w:val="multilevel"/>
    <w:tmpl w:val="70AE3D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23"/>
  </w:num>
  <w:num w:numId="4">
    <w:abstractNumId w:val="17"/>
  </w:num>
  <w:num w:numId="5">
    <w:abstractNumId w:val="18"/>
  </w:num>
  <w:num w:numId="6">
    <w:abstractNumId w:val="24"/>
  </w:num>
  <w:num w:numId="7">
    <w:abstractNumId w:val="2"/>
  </w:num>
  <w:num w:numId="8">
    <w:abstractNumId w:val="30"/>
  </w:num>
  <w:num w:numId="9">
    <w:abstractNumId w:val="9"/>
  </w:num>
  <w:num w:numId="10">
    <w:abstractNumId w:val="14"/>
  </w:num>
  <w:num w:numId="11">
    <w:abstractNumId w:val="19"/>
  </w:num>
  <w:num w:numId="12">
    <w:abstractNumId w:val="5"/>
  </w:num>
  <w:num w:numId="13">
    <w:abstractNumId w:val="31"/>
  </w:num>
  <w:num w:numId="14">
    <w:abstractNumId w:val="21"/>
  </w:num>
  <w:num w:numId="15">
    <w:abstractNumId w:val="22"/>
  </w:num>
  <w:num w:numId="16">
    <w:abstractNumId w:val="12"/>
  </w:num>
  <w:num w:numId="17">
    <w:abstractNumId w:val="0"/>
  </w:num>
  <w:num w:numId="18">
    <w:abstractNumId w:val="25"/>
  </w:num>
  <w:num w:numId="19">
    <w:abstractNumId w:val="10"/>
  </w:num>
  <w:num w:numId="20">
    <w:abstractNumId w:val="15"/>
  </w:num>
  <w:num w:numId="21">
    <w:abstractNumId w:val="6"/>
  </w:num>
  <w:num w:numId="22">
    <w:abstractNumId w:val="3"/>
  </w:num>
  <w:num w:numId="23">
    <w:abstractNumId w:val="20"/>
  </w:num>
  <w:num w:numId="24">
    <w:abstractNumId w:val="29"/>
  </w:num>
  <w:num w:numId="25">
    <w:abstractNumId w:val="28"/>
  </w:num>
  <w:num w:numId="26">
    <w:abstractNumId w:val="13"/>
  </w:num>
  <w:num w:numId="27">
    <w:abstractNumId w:val="4"/>
  </w:num>
  <w:num w:numId="28">
    <w:abstractNumId w:val="8"/>
  </w:num>
  <w:num w:numId="29">
    <w:abstractNumId w:val="26"/>
  </w:num>
  <w:num w:numId="30">
    <w:abstractNumId w:val="1"/>
  </w:num>
  <w:num w:numId="31">
    <w:abstractNumId w:val="27"/>
  </w:num>
  <w:num w:numId="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9C"/>
    <w:rsid w:val="000009B1"/>
    <w:rsid w:val="00014340"/>
    <w:rsid w:val="0002482E"/>
    <w:rsid w:val="00027D73"/>
    <w:rsid w:val="0003480D"/>
    <w:rsid w:val="000426E3"/>
    <w:rsid w:val="00050324"/>
    <w:rsid w:val="00060C93"/>
    <w:rsid w:val="00072CD6"/>
    <w:rsid w:val="00075919"/>
    <w:rsid w:val="000856A5"/>
    <w:rsid w:val="00086637"/>
    <w:rsid w:val="000A0150"/>
    <w:rsid w:val="000A2AFA"/>
    <w:rsid w:val="000A5E8E"/>
    <w:rsid w:val="000C0CD5"/>
    <w:rsid w:val="000C135D"/>
    <w:rsid w:val="000C3C7E"/>
    <w:rsid w:val="000D3267"/>
    <w:rsid w:val="000D4419"/>
    <w:rsid w:val="000E1105"/>
    <w:rsid w:val="000E2467"/>
    <w:rsid w:val="000E63C9"/>
    <w:rsid w:val="000F1088"/>
    <w:rsid w:val="001025B9"/>
    <w:rsid w:val="001113B7"/>
    <w:rsid w:val="001173CE"/>
    <w:rsid w:val="00117EDF"/>
    <w:rsid w:val="00120D35"/>
    <w:rsid w:val="00121DD7"/>
    <w:rsid w:val="00125256"/>
    <w:rsid w:val="00130E9D"/>
    <w:rsid w:val="00132F09"/>
    <w:rsid w:val="00134DB3"/>
    <w:rsid w:val="0014107F"/>
    <w:rsid w:val="00141EF0"/>
    <w:rsid w:val="00150A6D"/>
    <w:rsid w:val="001539E1"/>
    <w:rsid w:val="001660EF"/>
    <w:rsid w:val="00170CE9"/>
    <w:rsid w:val="00175DD8"/>
    <w:rsid w:val="00185B35"/>
    <w:rsid w:val="00186509"/>
    <w:rsid w:val="00191CE6"/>
    <w:rsid w:val="00193FB5"/>
    <w:rsid w:val="00195490"/>
    <w:rsid w:val="001970D4"/>
    <w:rsid w:val="001A6727"/>
    <w:rsid w:val="001B0F52"/>
    <w:rsid w:val="001B5ACD"/>
    <w:rsid w:val="001C16F4"/>
    <w:rsid w:val="001C75FC"/>
    <w:rsid w:val="001C777A"/>
    <w:rsid w:val="001D6CAA"/>
    <w:rsid w:val="001E6479"/>
    <w:rsid w:val="001F1F8A"/>
    <w:rsid w:val="001F2BC8"/>
    <w:rsid w:val="001F5F6B"/>
    <w:rsid w:val="001F74D7"/>
    <w:rsid w:val="00206663"/>
    <w:rsid w:val="00220B91"/>
    <w:rsid w:val="00222330"/>
    <w:rsid w:val="00226709"/>
    <w:rsid w:val="00227715"/>
    <w:rsid w:val="0023770A"/>
    <w:rsid w:val="00243EBC"/>
    <w:rsid w:val="00246A35"/>
    <w:rsid w:val="00257C1A"/>
    <w:rsid w:val="00270162"/>
    <w:rsid w:val="00274F11"/>
    <w:rsid w:val="00284348"/>
    <w:rsid w:val="002843EB"/>
    <w:rsid w:val="00287AED"/>
    <w:rsid w:val="002B052B"/>
    <w:rsid w:val="002B1D11"/>
    <w:rsid w:val="002B3541"/>
    <w:rsid w:val="002C00D4"/>
    <w:rsid w:val="002C0F44"/>
    <w:rsid w:val="002C1EB4"/>
    <w:rsid w:val="002C47B1"/>
    <w:rsid w:val="002C5151"/>
    <w:rsid w:val="002E134D"/>
    <w:rsid w:val="002F51F5"/>
    <w:rsid w:val="00312137"/>
    <w:rsid w:val="00312A74"/>
    <w:rsid w:val="00314180"/>
    <w:rsid w:val="003141D6"/>
    <w:rsid w:val="00321055"/>
    <w:rsid w:val="00330359"/>
    <w:rsid w:val="0033271B"/>
    <w:rsid w:val="00333D8F"/>
    <w:rsid w:val="0033762F"/>
    <w:rsid w:val="003520E2"/>
    <w:rsid w:val="00357D9E"/>
    <w:rsid w:val="00366C7E"/>
    <w:rsid w:val="0038088A"/>
    <w:rsid w:val="0038158B"/>
    <w:rsid w:val="00384EA3"/>
    <w:rsid w:val="003905C2"/>
    <w:rsid w:val="0039598D"/>
    <w:rsid w:val="0039627B"/>
    <w:rsid w:val="003A39A1"/>
    <w:rsid w:val="003B2CAF"/>
    <w:rsid w:val="003C0C3F"/>
    <w:rsid w:val="003C2191"/>
    <w:rsid w:val="003D3088"/>
    <w:rsid w:val="003D3863"/>
    <w:rsid w:val="003D4CF7"/>
    <w:rsid w:val="003D6254"/>
    <w:rsid w:val="003D63A8"/>
    <w:rsid w:val="003E1525"/>
    <w:rsid w:val="003E16BD"/>
    <w:rsid w:val="003E7279"/>
    <w:rsid w:val="003F7A36"/>
    <w:rsid w:val="00400178"/>
    <w:rsid w:val="00410A10"/>
    <w:rsid w:val="004110DE"/>
    <w:rsid w:val="004134F8"/>
    <w:rsid w:val="00421508"/>
    <w:rsid w:val="0042264C"/>
    <w:rsid w:val="004355D2"/>
    <w:rsid w:val="0044085A"/>
    <w:rsid w:val="0044602D"/>
    <w:rsid w:val="004474E1"/>
    <w:rsid w:val="00451CA3"/>
    <w:rsid w:val="00457A44"/>
    <w:rsid w:val="00462502"/>
    <w:rsid w:val="00477308"/>
    <w:rsid w:val="00491410"/>
    <w:rsid w:val="00497543"/>
    <w:rsid w:val="004A2B7C"/>
    <w:rsid w:val="004A7CA8"/>
    <w:rsid w:val="004B21A5"/>
    <w:rsid w:val="004C08DE"/>
    <w:rsid w:val="004E12B0"/>
    <w:rsid w:val="004F10D7"/>
    <w:rsid w:val="004F3493"/>
    <w:rsid w:val="0050130F"/>
    <w:rsid w:val="005037F0"/>
    <w:rsid w:val="00515B33"/>
    <w:rsid w:val="00516A86"/>
    <w:rsid w:val="0052258B"/>
    <w:rsid w:val="005275F6"/>
    <w:rsid w:val="00534803"/>
    <w:rsid w:val="005361E4"/>
    <w:rsid w:val="00537741"/>
    <w:rsid w:val="00543C8A"/>
    <w:rsid w:val="005471BB"/>
    <w:rsid w:val="00572102"/>
    <w:rsid w:val="005742B8"/>
    <w:rsid w:val="00581F3E"/>
    <w:rsid w:val="00595438"/>
    <w:rsid w:val="00595A19"/>
    <w:rsid w:val="005972C4"/>
    <w:rsid w:val="005A6766"/>
    <w:rsid w:val="005B0264"/>
    <w:rsid w:val="005B0F2D"/>
    <w:rsid w:val="005C5286"/>
    <w:rsid w:val="005C5807"/>
    <w:rsid w:val="005D00B9"/>
    <w:rsid w:val="005D0791"/>
    <w:rsid w:val="005D2E24"/>
    <w:rsid w:val="005D3526"/>
    <w:rsid w:val="005D60A7"/>
    <w:rsid w:val="005D6A01"/>
    <w:rsid w:val="005E1929"/>
    <w:rsid w:val="005F1BB0"/>
    <w:rsid w:val="005F2041"/>
    <w:rsid w:val="005F6977"/>
    <w:rsid w:val="00616C4C"/>
    <w:rsid w:val="00620080"/>
    <w:rsid w:val="00622D9E"/>
    <w:rsid w:val="006460B8"/>
    <w:rsid w:val="00652D3D"/>
    <w:rsid w:val="006543E7"/>
    <w:rsid w:val="0065632D"/>
    <w:rsid w:val="00656C4D"/>
    <w:rsid w:val="00662916"/>
    <w:rsid w:val="00671D0F"/>
    <w:rsid w:val="00674522"/>
    <w:rsid w:val="006809BF"/>
    <w:rsid w:val="0068134E"/>
    <w:rsid w:val="00686FE4"/>
    <w:rsid w:val="006C574D"/>
    <w:rsid w:val="006D4ABB"/>
    <w:rsid w:val="006E5716"/>
    <w:rsid w:val="006E7F4D"/>
    <w:rsid w:val="007027CD"/>
    <w:rsid w:val="007037A6"/>
    <w:rsid w:val="00703F31"/>
    <w:rsid w:val="00704F86"/>
    <w:rsid w:val="00705C0C"/>
    <w:rsid w:val="0071338F"/>
    <w:rsid w:val="00714518"/>
    <w:rsid w:val="007260AF"/>
    <w:rsid w:val="007302B3"/>
    <w:rsid w:val="00730733"/>
    <w:rsid w:val="00730E3A"/>
    <w:rsid w:val="00736AAF"/>
    <w:rsid w:val="00747399"/>
    <w:rsid w:val="00760F17"/>
    <w:rsid w:val="00761018"/>
    <w:rsid w:val="00765B2A"/>
    <w:rsid w:val="00767F30"/>
    <w:rsid w:val="00783A34"/>
    <w:rsid w:val="0079473D"/>
    <w:rsid w:val="007A30EE"/>
    <w:rsid w:val="007B5024"/>
    <w:rsid w:val="007C2A73"/>
    <w:rsid w:val="007C6884"/>
    <w:rsid w:val="007C6B52"/>
    <w:rsid w:val="007D16C5"/>
    <w:rsid w:val="007D21F0"/>
    <w:rsid w:val="007D6128"/>
    <w:rsid w:val="007D7A62"/>
    <w:rsid w:val="007E451F"/>
    <w:rsid w:val="007E61B9"/>
    <w:rsid w:val="007E76B4"/>
    <w:rsid w:val="007F6FA0"/>
    <w:rsid w:val="007F7E10"/>
    <w:rsid w:val="0080780F"/>
    <w:rsid w:val="00811D62"/>
    <w:rsid w:val="008136F0"/>
    <w:rsid w:val="00814E00"/>
    <w:rsid w:val="00816627"/>
    <w:rsid w:val="0083232E"/>
    <w:rsid w:val="00837B27"/>
    <w:rsid w:val="0084448E"/>
    <w:rsid w:val="00851AC3"/>
    <w:rsid w:val="00854E39"/>
    <w:rsid w:val="00862FE4"/>
    <w:rsid w:val="0086389A"/>
    <w:rsid w:val="00867736"/>
    <w:rsid w:val="00874F01"/>
    <w:rsid w:val="00875776"/>
    <w:rsid w:val="0087605E"/>
    <w:rsid w:val="0088577A"/>
    <w:rsid w:val="0089084C"/>
    <w:rsid w:val="0089175E"/>
    <w:rsid w:val="00897F98"/>
    <w:rsid w:val="008A0C8C"/>
    <w:rsid w:val="008A3ACF"/>
    <w:rsid w:val="008A4267"/>
    <w:rsid w:val="008B1FEE"/>
    <w:rsid w:val="008B64E1"/>
    <w:rsid w:val="008C2FB7"/>
    <w:rsid w:val="008C6372"/>
    <w:rsid w:val="008C6C06"/>
    <w:rsid w:val="008D0B15"/>
    <w:rsid w:val="008D707A"/>
    <w:rsid w:val="008E640E"/>
    <w:rsid w:val="008F1259"/>
    <w:rsid w:val="008F66D6"/>
    <w:rsid w:val="00903C32"/>
    <w:rsid w:val="009063CF"/>
    <w:rsid w:val="00910413"/>
    <w:rsid w:val="00914AA1"/>
    <w:rsid w:val="00916B16"/>
    <w:rsid w:val="009173B9"/>
    <w:rsid w:val="009237C2"/>
    <w:rsid w:val="00927B30"/>
    <w:rsid w:val="0093335D"/>
    <w:rsid w:val="0093613E"/>
    <w:rsid w:val="00943026"/>
    <w:rsid w:val="00944DCF"/>
    <w:rsid w:val="00956046"/>
    <w:rsid w:val="009626BE"/>
    <w:rsid w:val="00966B81"/>
    <w:rsid w:val="00977FC8"/>
    <w:rsid w:val="00980AE7"/>
    <w:rsid w:val="009827A5"/>
    <w:rsid w:val="009838AF"/>
    <w:rsid w:val="00992435"/>
    <w:rsid w:val="0099391D"/>
    <w:rsid w:val="009A0481"/>
    <w:rsid w:val="009A161A"/>
    <w:rsid w:val="009A6AB6"/>
    <w:rsid w:val="009B4E3C"/>
    <w:rsid w:val="009C28FF"/>
    <w:rsid w:val="009C7720"/>
    <w:rsid w:val="009D0A06"/>
    <w:rsid w:val="009F1A8A"/>
    <w:rsid w:val="009F5C98"/>
    <w:rsid w:val="00A021FB"/>
    <w:rsid w:val="00A0499E"/>
    <w:rsid w:val="00A10A9C"/>
    <w:rsid w:val="00A10EB7"/>
    <w:rsid w:val="00A23AFA"/>
    <w:rsid w:val="00A31B3E"/>
    <w:rsid w:val="00A33C91"/>
    <w:rsid w:val="00A359E1"/>
    <w:rsid w:val="00A35F7B"/>
    <w:rsid w:val="00A37870"/>
    <w:rsid w:val="00A424DA"/>
    <w:rsid w:val="00A503A3"/>
    <w:rsid w:val="00A532F3"/>
    <w:rsid w:val="00A5738D"/>
    <w:rsid w:val="00A70303"/>
    <w:rsid w:val="00A76ADA"/>
    <w:rsid w:val="00A8489E"/>
    <w:rsid w:val="00A861C6"/>
    <w:rsid w:val="00AC0EDA"/>
    <w:rsid w:val="00AC190F"/>
    <w:rsid w:val="00AC29F3"/>
    <w:rsid w:val="00AE298D"/>
    <w:rsid w:val="00AE43CB"/>
    <w:rsid w:val="00AF0788"/>
    <w:rsid w:val="00AF11D1"/>
    <w:rsid w:val="00AF1B90"/>
    <w:rsid w:val="00AF473E"/>
    <w:rsid w:val="00AF6922"/>
    <w:rsid w:val="00AF7A2B"/>
    <w:rsid w:val="00B130E1"/>
    <w:rsid w:val="00B20EAA"/>
    <w:rsid w:val="00B22E8F"/>
    <w:rsid w:val="00B231E5"/>
    <w:rsid w:val="00B27A06"/>
    <w:rsid w:val="00B345B1"/>
    <w:rsid w:val="00B408C8"/>
    <w:rsid w:val="00B4515A"/>
    <w:rsid w:val="00B5374C"/>
    <w:rsid w:val="00B63FF1"/>
    <w:rsid w:val="00B642E3"/>
    <w:rsid w:val="00B6726D"/>
    <w:rsid w:val="00B7702D"/>
    <w:rsid w:val="00B93F46"/>
    <w:rsid w:val="00B97FDF"/>
    <w:rsid w:val="00BA17D5"/>
    <w:rsid w:val="00BA55B0"/>
    <w:rsid w:val="00BA7BEC"/>
    <w:rsid w:val="00BB56CA"/>
    <w:rsid w:val="00BC3B48"/>
    <w:rsid w:val="00BD16A5"/>
    <w:rsid w:val="00BD1D20"/>
    <w:rsid w:val="00BD32FF"/>
    <w:rsid w:val="00BE483C"/>
    <w:rsid w:val="00BE5E82"/>
    <w:rsid w:val="00C02B87"/>
    <w:rsid w:val="00C04A04"/>
    <w:rsid w:val="00C06DA7"/>
    <w:rsid w:val="00C105E8"/>
    <w:rsid w:val="00C12D06"/>
    <w:rsid w:val="00C16CE5"/>
    <w:rsid w:val="00C23ADF"/>
    <w:rsid w:val="00C271CA"/>
    <w:rsid w:val="00C27C6D"/>
    <w:rsid w:val="00C3415D"/>
    <w:rsid w:val="00C4086D"/>
    <w:rsid w:val="00C47F01"/>
    <w:rsid w:val="00C50AA5"/>
    <w:rsid w:val="00C60413"/>
    <w:rsid w:val="00C7403A"/>
    <w:rsid w:val="00C8037D"/>
    <w:rsid w:val="00C81896"/>
    <w:rsid w:val="00C81C30"/>
    <w:rsid w:val="00C835BD"/>
    <w:rsid w:val="00C85886"/>
    <w:rsid w:val="00C90F73"/>
    <w:rsid w:val="00C911C7"/>
    <w:rsid w:val="00C91FAC"/>
    <w:rsid w:val="00C92971"/>
    <w:rsid w:val="00C94A8F"/>
    <w:rsid w:val="00CA1896"/>
    <w:rsid w:val="00CA74BD"/>
    <w:rsid w:val="00CB5B28"/>
    <w:rsid w:val="00CB7C81"/>
    <w:rsid w:val="00CC2C59"/>
    <w:rsid w:val="00CC4309"/>
    <w:rsid w:val="00CD1CD3"/>
    <w:rsid w:val="00CD2658"/>
    <w:rsid w:val="00CD30E3"/>
    <w:rsid w:val="00CF062F"/>
    <w:rsid w:val="00CF5371"/>
    <w:rsid w:val="00D0323A"/>
    <w:rsid w:val="00D0559F"/>
    <w:rsid w:val="00D06C01"/>
    <w:rsid w:val="00D077E9"/>
    <w:rsid w:val="00D13FD8"/>
    <w:rsid w:val="00D210E7"/>
    <w:rsid w:val="00D3137A"/>
    <w:rsid w:val="00D41609"/>
    <w:rsid w:val="00D42CB7"/>
    <w:rsid w:val="00D5413D"/>
    <w:rsid w:val="00D570A9"/>
    <w:rsid w:val="00D62DC4"/>
    <w:rsid w:val="00D70D02"/>
    <w:rsid w:val="00D70E4E"/>
    <w:rsid w:val="00D76684"/>
    <w:rsid w:val="00D770C7"/>
    <w:rsid w:val="00D80F4E"/>
    <w:rsid w:val="00D831AD"/>
    <w:rsid w:val="00D86945"/>
    <w:rsid w:val="00D86E25"/>
    <w:rsid w:val="00D90290"/>
    <w:rsid w:val="00DB410D"/>
    <w:rsid w:val="00DB52E2"/>
    <w:rsid w:val="00DC334F"/>
    <w:rsid w:val="00DD152F"/>
    <w:rsid w:val="00DD4B00"/>
    <w:rsid w:val="00DE213F"/>
    <w:rsid w:val="00DE5138"/>
    <w:rsid w:val="00DE723F"/>
    <w:rsid w:val="00DF027C"/>
    <w:rsid w:val="00DF1FA0"/>
    <w:rsid w:val="00E00A32"/>
    <w:rsid w:val="00E00D5C"/>
    <w:rsid w:val="00E06903"/>
    <w:rsid w:val="00E15E65"/>
    <w:rsid w:val="00E16270"/>
    <w:rsid w:val="00E205F7"/>
    <w:rsid w:val="00E22ACD"/>
    <w:rsid w:val="00E25E02"/>
    <w:rsid w:val="00E301F7"/>
    <w:rsid w:val="00E468D9"/>
    <w:rsid w:val="00E52911"/>
    <w:rsid w:val="00E54BF3"/>
    <w:rsid w:val="00E56422"/>
    <w:rsid w:val="00E56E16"/>
    <w:rsid w:val="00E60223"/>
    <w:rsid w:val="00E620B0"/>
    <w:rsid w:val="00E638A4"/>
    <w:rsid w:val="00E76136"/>
    <w:rsid w:val="00E800E3"/>
    <w:rsid w:val="00E81B40"/>
    <w:rsid w:val="00E856C8"/>
    <w:rsid w:val="00EA6C84"/>
    <w:rsid w:val="00EB2EA9"/>
    <w:rsid w:val="00EC0215"/>
    <w:rsid w:val="00EC7E02"/>
    <w:rsid w:val="00ED5561"/>
    <w:rsid w:val="00EE196F"/>
    <w:rsid w:val="00EF0E83"/>
    <w:rsid w:val="00EF555B"/>
    <w:rsid w:val="00F01525"/>
    <w:rsid w:val="00F015A5"/>
    <w:rsid w:val="00F027BB"/>
    <w:rsid w:val="00F07A93"/>
    <w:rsid w:val="00F11242"/>
    <w:rsid w:val="00F11DCF"/>
    <w:rsid w:val="00F162EA"/>
    <w:rsid w:val="00F52D27"/>
    <w:rsid w:val="00F53B0F"/>
    <w:rsid w:val="00F54A89"/>
    <w:rsid w:val="00F56755"/>
    <w:rsid w:val="00F64297"/>
    <w:rsid w:val="00F83527"/>
    <w:rsid w:val="00F86FB6"/>
    <w:rsid w:val="00F87D2A"/>
    <w:rsid w:val="00F928FA"/>
    <w:rsid w:val="00F95855"/>
    <w:rsid w:val="00FB7DFF"/>
    <w:rsid w:val="00FC37D8"/>
    <w:rsid w:val="00FC497B"/>
    <w:rsid w:val="00FD5438"/>
    <w:rsid w:val="00FD583F"/>
    <w:rsid w:val="00FD7488"/>
    <w:rsid w:val="00FE1638"/>
    <w:rsid w:val="00FE45C6"/>
    <w:rsid w:val="00FF16B4"/>
    <w:rsid w:val="00FF1AAC"/>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5EBB"/>
  <w15:docId w15:val="{7E7973D0-6CFE-4358-BC74-C3EB0163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0"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AA"/>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BA55B0"/>
    <w:pPr>
      <w:outlineLvl w:val="2"/>
    </w:pPr>
    <w:rPr>
      <w:b w:val="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NormalWeb">
    <w:name w:val="Normal (Web)"/>
    <w:basedOn w:val="Normal"/>
    <w:uiPriority w:val="99"/>
    <w:semiHidden/>
    <w:unhideWhenUsed/>
    <w:rsid w:val="007E451F"/>
    <w:pPr>
      <w:spacing w:before="100" w:beforeAutospacing="1" w:after="100" w:afterAutospacing="1" w:line="240" w:lineRule="auto"/>
    </w:pPr>
    <w:rPr>
      <w:rFonts w:ascii="Times New Roman" w:hAnsi="Times New Roman" w:cs="Times New Roman"/>
      <w:b w:val="0"/>
      <w:color w:val="auto"/>
      <w:sz w:val="24"/>
      <w:szCs w:val="24"/>
      <w:lang w:val="hr-HR" w:eastAsia="hr-HR"/>
    </w:rPr>
  </w:style>
  <w:style w:type="paragraph" w:styleId="NoSpacing">
    <w:name w:val="No Spacing"/>
    <w:link w:val="NoSpacingChar"/>
    <w:uiPriority w:val="1"/>
    <w:qFormat/>
    <w:rsid w:val="005C5286"/>
    <w:pPr>
      <w:spacing w:after="0" w:line="240" w:lineRule="auto"/>
    </w:pPr>
    <w:rPr>
      <w:sz w:val="22"/>
      <w:szCs w:val="22"/>
      <w:lang w:val="en-GB"/>
    </w:rPr>
  </w:style>
  <w:style w:type="paragraph" w:styleId="ListParagraph">
    <w:name w:val="List Paragraph"/>
    <w:basedOn w:val="Normal"/>
    <w:qFormat/>
    <w:rsid w:val="007D6128"/>
    <w:pPr>
      <w:spacing w:line="240" w:lineRule="auto"/>
      <w:ind w:left="720"/>
      <w:contextualSpacing/>
    </w:pPr>
    <w:rPr>
      <w:rFonts w:ascii="Times New Roman" w:eastAsia="Times New Roman" w:hAnsi="Times New Roman" w:cs="Times New Roman"/>
      <w:b w:val="0"/>
      <w:color w:val="auto"/>
      <w:sz w:val="24"/>
      <w:szCs w:val="24"/>
      <w:lang w:val="hr-HR" w:eastAsia="hr-HR"/>
    </w:rPr>
  </w:style>
  <w:style w:type="character" w:customStyle="1" w:styleId="freebirdanalyticsviewquestiontitle">
    <w:name w:val="freebirdanalyticsviewquestiontitle"/>
    <w:basedOn w:val="DefaultParagraphFont"/>
    <w:rsid w:val="00EB2EA9"/>
  </w:style>
  <w:style w:type="character" w:styleId="Hyperlink">
    <w:name w:val="Hyperlink"/>
    <w:basedOn w:val="DefaultParagraphFont"/>
    <w:uiPriority w:val="99"/>
    <w:unhideWhenUsed/>
    <w:rsid w:val="00E06903"/>
    <w:rPr>
      <w:color w:val="3592CF" w:themeColor="hyperlink"/>
      <w:u w:val="single"/>
    </w:rPr>
  </w:style>
  <w:style w:type="character" w:styleId="FollowedHyperlink">
    <w:name w:val="FollowedHyperlink"/>
    <w:basedOn w:val="DefaultParagraphFont"/>
    <w:uiPriority w:val="99"/>
    <w:semiHidden/>
    <w:unhideWhenUsed/>
    <w:rsid w:val="00A359E1"/>
    <w:rPr>
      <w:color w:val="3592CF" w:themeColor="followedHyperlink"/>
      <w:u w:val="single"/>
    </w:rPr>
  </w:style>
  <w:style w:type="character" w:customStyle="1" w:styleId="highlight">
    <w:name w:val="highlight"/>
    <w:basedOn w:val="DefaultParagraphFont"/>
    <w:rsid w:val="00A359E1"/>
  </w:style>
  <w:style w:type="character" w:customStyle="1" w:styleId="NoSpacingChar">
    <w:name w:val="No Spacing Char"/>
    <w:basedOn w:val="DefaultParagraphFont"/>
    <w:link w:val="NoSpacing"/>
    <w:uiPriority w:val="1"/>
    <w:rsid w:val="009626BE"/>
    <w:rPr>
      <w:sz w:val="22"/>
      <w:szCs w:val="22"/>
      <w:lang w:val="en-GB"/>
    </w:rPr>
  </w:style>
  <w:style w:type="paragraph" w:styleId="Caption">
    <w:name w:val="caption"/>
    <w:basedOn w:val="Normal"/>
    <w:next w:val="Normal"/>
    <w:uiPriority w:val="99"/>
    <w:unhideWhenUsed/>
    <w:rsid w:val="009626BE"/>
    <w:pPr>
      <w:spacing w:after="200" w:line="240" w:lineRule="auto"/>
    </w:pPr>
    <w:rPr>
      <w:i/>
      <w:iCs/>
      <w:sz w:val="18"/>
      <w:szCs w:val="18"/>
    </w:rPr>
  </w:style>
  <w:style w:type="paragraph" w:styleId="HTMLPreformatted">
    <w:name w:val="HTML Preformatted"/>
    <w:basedOn w:val="Normal"/>
    <w:link w:val="HTMLPreformattedChar"/>
    <w:uiPriority w:val="99"/>
    <w:unhideWhenUsed/>
    <w:rsid w:val="00410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b w:val="0"/>
      <w:color w:val="auto"/>
      <w:sz w:val="20"/>
      <w:szCs w:val="20"/>
      <w:lang w:val="en-GB" w:eastAsia="en-GB"/>
    </w:rPr>
  </w:style>
  <w:style w:type="character" w:customStyle="1" w:styleId="HTMLPreformattedChar">
    <w:name w:val="HTML Preformatted Char"/>
    <w:basedOn w:val="DefaultParagraphFont"/>
    <w:link w:val="HTMLPreformatted"/>
    <w:uiPriority w:val="99"/>
    <w:rsid w:val="00410A10"/>
    <w:rPr>
      <w:rFonts w:ascii="Courier New" w:eastAsia="Times New Roman" w:hAnsi="Courier New" w:cs="Courier New"/>
      <w:sz w:val="20"/>
      <w:szCs w:val="20"/>
      <w:lang w:val="en-GB" w:eastAsia="en-GB"/>
    </w:rPr>
  </w:style>
  <w:style w:type="character" w:customStyle="1" w:styleId="y2iqfc">
    <w:name w:val="y2iqfc"/>
    <w:basedOn w:val="DefaultParagraphFont"/>
    <w:rsid w:val="00410A10"/>
  </w:style>
  <w:style w:type="character" w:customStyle="1" w:styleId="Heading3Char">
    <w:name w:val="Heading 3 Char"/>
    <w:basedOn w:val="DefaultParagraphFont"/>
    <w:link w:val="Heading3"/>
    <w:uiPriority w:val="5"/>
    <w:rsid w:val="00BA55B0"/>
    <w:rPr>
      <w:rFonts w:eastAsiaTheme="minorEastAsia"/>
      <w:color w:val="082A75" w:themeColor="text2"/>
      <w:sz w:val="28"/>
      <w:szCs w:val="22"/>
      <w:lang w:val="bs-Latn-BA"/>
    </w:rPr>
  </w:style>
  <w:style w:type="paragraph" w:styleId="TOCHeading">
    <w:name w:val="TOC Heading"/>
    <w:basedOn w:val="Heading1"/>
    <w:next w:val="Normal"/>
    <w:uiPriority w:val="39"/>
    <w:unhideWhenUsed/>
    <w:qFormat/>
    <w:rsid w:val="00652D3D"/>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652D3D"/>
    <w:pPr>
      <w:spacing w:after="100"/>
    </w:pPr>
  </w:style>
  <w:style w:type="paragraph" w:styleId="TOC2">
    <w:name w:val="toc 2"/>
    <w:basedOn w:val="Normal"/>
    <w:next w:val="Normal"/>
    <w:autoRedefine/>
    <w:uiPriority w:val="39"/>
    <w:unhideWhenUsed/>
    <w:rsid w:val="00652D3D"/>
    <w:pPr>
      <w:spacing w:after="100"/>
      <w:ind w:left="280"/>
    </w:pPr>
  </w:style>
  <w:style w:type="paragraph" w:styleId="TOC3">
    <w:name w:val="toc 3"/>
    <w:basedOn w:val="Normal"/>
    <w:next w:val="Normal"/>
    <w:autoRedefine/>
    <w:uiPriority w:val="39"/>
    <w:unhideWhenUsed/>
    <w:rsid w:val="00652D3D"/>
    <w:pPr>
      <w:spacing w:after="100"/>
      <w:ind w:left="560"/>
    </w:pPr>
  </w:style>
  <w:style w:type="character" w:customStyle="1" w:styleId="markedcontent">
    <w:name w:val="markedcontent"/>
    <w:basedOn w:val="DefaultParagraphFont"/>
    <w:rsid w:val="004474E1"/>
  </w:style>
  <w:style w:type="character" w:styleId="Strong">
    <w:name w:val="Strong"/>
    <w:basedOn w:val="DefaultParagraphFont"/>
    <w:qFormat/>
    <w:rsid w:val="00121DD7"/>
    <w:rPr>
      <w:b/>
    </w:rPr>
  </w:style>
  <w:style w:type="character" w:styleId="CommentReference">
    <w:name w:val="annotation reference"/>
    <w:basedOn w:val="DefaultParagraphFont"/>
    <w:uiPriority w:val="99"/>
    <w:semiHidden/>
    <w:unhideWhenUsed/>
    <w:rsid w:val="00A37870"/>
    <w:rPr>
      <w:sz w:val="16"/>
      <w:szCs w:val="16"/>
    </w:rPr>
  </w:style>
  <w:style w:type="paragraph" w:styleId="CommentText">
    <w:name w:val="annotation text"/>
    <w:basedOn w:val="Normal"/>
    <w:link w:val="CommentTextChar"/>
    <w:uiPriority w:val="99"/>
    <w:semiHidden/>
    <w:unhideWhenUsed/>
    <w:rsid w:val="00A37870"/>
    <w:pPr>
      <w:spacing w:line="240" w:lineRule="auto"/>
    </w:pPr>
    <w:rPr>
      <w:sz w:val="20"/>
      <w:szCs w:val="20"/>
    </w:rPr>
  </w:style>
  <w:style w:type="character" w:customStyle="1" w:styleId="CommentTextChar">
    <w:name w:val="Comment Text Char"/>
    <w:basedOn w:val="DefaultParagraphFont"/>
    <w:link w:val="CommentText"/>
    <w:uiPriority w:val="99"/>
    <w:semiHidden/>
    <w:rsid w:val="00A37870"/>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1B5ACD"/>
    <w:rPr>
      <w:bCs/>
    </w:rPr>
  </w:style>
  <w:style w:type="character" w:customStyle="1" w:styleId="CommentSubjectChar">
    <w:name w:val="Comment Subject Char"/>
    <w:basedOn w:val="CommentTextChar"/>
    <w:link w:val="CommentSubject"/>
    <w:uiPriority w:val="99"/>
    <w:semiHidden/>
    <w:rsid w:val="001B5ACD"/>
    <w:rPr>
      <w:rFonts w:eastAsiaTheme="minorEastAsia"/>
      <w:b/>
      <w:bCs/>
      <w:color w:val="082A75" w:themeColor="text2"/>
      <w:sz w:val="20"/>
      <w:szCs w:val="20"/>
    </w:rPr>
  </w:style>
  <w:style w:type="character" w:customStyle="1" w:styleId="UnresolvedMention">
    <w:name w:val="Unresolved Mention"/>
    <w:basedOn w:val="DefaultParagraphFont"/>
    <w:uiPriority w:val="99"/>
    <w:semiHidden/>
    <w:unhideWhenUsed/>
    <w:rsid w:val="00ED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885">
      <w:bodyDiv w:val="1"/>
      <w:marLeft w:val="0"/>
      <w:marRight w:val="0"/>
      <w:marTop w:val="0"/>
      <w:marBottom w:val="0"/>
      <w:divBdr>
        <w:top w:val="none" w:sz="0" w:space="0" w:color="auto"/>
        <w:left w:val="none" w:sz="0" w:space="0" w:color="auto"/>
        <w:bottom w:val="none" w:sz="0" w:space="0" w:color="auto"/>
        <w:right w:val="none" w:sz="0" w:space="0" w:color="auto"/>
      </w:divBdr>
      <w:divsChild>
        <w:div w:id="419982417">
          <w:marLeft w:val="547"/>
          <w:marRight w:val="0"/>
          <w:marTop w:val="0"/>
          <w:marBottom w:val="0"/>
          <w:divBdr>
            <w:top w:val="none" w:sz="0" w:space="0" w:color="auto"/>
            <w:left w:val="none" w:sz="0" w:space="0" w:color="auto"/>
            <w:bottom w:val="none" w:sz="0" w:space="0" w:color="auto"/>
            <w:right w:val="none" w:sz="0" w:space="0" w:color="auto"/>
          </w:divBdr>
        </w:div>
      </w:divsChild>
    </w:div>
    <w:div w:id="44911314">
      <w:bodyDiv w:val="1"/>
      <w:marLeft w:val="0"/>
      <w:marRight w:val="0"/>
      <w:marTop w:val="0"/>
      <w:marBottom w:val="0"/>
      <w:divBdr>
        <w:top w:val="none" w:sz="0" w:space="0" w:color="auto"/>
        <w:left w:val="none" w:sz="0" w:space="0" w:color="auto"/>
        <w:bottom w:val="none" w:sz="0" w:space="0" w:color="auto"/>
        <w:right w:val="none" w:sz="0" w:space="0" w:color="auto"/>
      </w:divBdr>
      <w:divsChild>
        <w:div w:id="1302690434">
          <w:marLeft w:val="547"/>
          <w:marRight w:val="0"/>
          <w:marTop w:val="0"/>
          <w:marBottom w:val="0"/>
          <w:divBdr>
            <w:top w:val="none" w:sz="0" w:space="0" w:color="auto"/>
            <w:left w:val="none" w:sz="0" w:space="0" w:color="auto"/>
            <w:bottom w:val="none" w:sz="0" w:space="0" w:color="auto"/>
            <w:right w:val="none" w:sz="0" w:space="0" w:color="auto"/>
          </w:divBdr>
        </w:div>
      </w:divsChild>
    </w:div>
    <w:div w:id="103157467">
      <w:bodyDiv w:val="1"/>
      <w:marLeft w:val="0"/>
      <w:marRight w:val="0"/>
      <w:marTop w:val="0"/>
      <w:marBottom w:val="0"/>
      <w:divBdr>
        <w:top w:val="none" w:sz="0" w:space="0" w:color="auto"/>
        <w:left w:val="none" w:sz="0" w:space="0" w:color="auto"/>
        <w:bottom w:val="none" w:sz="0" w:space="0" w:color="auto"/>
        <w:right w:val="none" w:sz="0" w:space="0" w:color="auto"/>
      </w:divBdr>
    </w:div>
    <w:div w:id="248930035">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547"/>
          <w:marRight w:val="0"/>
          <w:marTop w:val="0"/>
          <w:marBottom w:val="0"/>
          <w:divBdr>
            <w:top w:val="none" w:sz="0" w:space="0" w:color="auto"/>
            <w:left w:val="none" w:sz="0" w:space="0" w:color="auto"/>
            <w:bottom w:val="none" w:sz="0" w:space="0" w:color="auto"/>
            <w:right w:val="none" w:sz="0" w:space="0" w:color="auto"/>
          </w:divBdr>
        </w:div>
      </w:divsChild>
    </w:div>
    <w:div w:id="261256182">
      <w:bodyDiv w:val="1"/>
      <w:marLeft w:val="0"/>
      <w:marRight w:val="0"/>
      <w:marTop w:val="0"/>
      <w:marBottom w:val="0"/>
      <w:divBdr>
        <w:top w:val="none" w:sz="0" w:space="0" w:color="auto"/>
        <w:left w:val="none" w:sz="0" w:space="0" w:color="auto"/>
        <w:bottom w:val="none" w:sz="0" w:space="0" w:color="auto"/>
        <w:right w:val="none" w:sz="0" w:space="0" w:color="auto"/>
      </w:divBdr>
    </w:div>
    <w:div w:id="379288078">
      <w:bodyDiv w:val="1"/>
      <w:marLeft w:val="0"/>
      <w:marRight w:val="0"/>
      <w:marTop w:val="0"/>
      <w:marBottom w:val="0"/>
      <w:divBdr>
        <w:top w:val="none" w:sz="0" w:space="0" w:color="auto"/>
        <w:left w:val="none" w:sz="0" w:space="0" w:color="auto"/>
        <w:bottom w:val="none" w:sz="0" w:space="0" w:color="auto"/>
        <w:right w:val="none" w:sz="0" w:space="0" w:color="auto"/>
      </w:divBdr>
      <w:divsChild>
        <w:div w:id="532691846">
          <w:marLeft w:val="547"/>
          <w:marRight w:val="0"/>
          <w:marTop w:val="0"/>
          <w:marBottom w:val="0"/>
          <w:divBdr>
            <w:top w:val="none" w:sz="0" w:space="0" w:color="auto"/>
            <w:left w:val="none" w:sz="0" w:space="0" w:color="auto"/>
            <w:bottom w:val="none" w:sz="0" w:space="0" w:color="auto"/>
            <w:right w:val="none" w:sz="0" w:space="0" w:color="auto"/>
          </w:divBdr>
        </w:div>
      </w:divsChild>
    </w:div>
    <w:div w:id="398787990">
      <w:bodyDiv w:val="1"/>
      <w:marLeft w:val="0"/>
      <w:marRight w:val="0"/>
      <w:marTop w:val="0"/>
      <w:marBottom w:val="0"/>
      <w:divBdr>
        <w:top w:val="none" w:sz="0" w:space="0" w:color="auto"/>
        <w:left w:val="none" w:sz="0" w:space="0" w:color="auto"/>
        <w:bottom w:val="none" w:sz="0" w:space="0" w:color="auto"/>
        <w:right w:val="none" w:sz="0" w:space="0" w:color="auto"/>
      </w:divBdr>
      <w:divsChild>
        <w:div w:id="90586313">
          <w:marLeft w:val="547"/>
          <w:marRight w:val="0"/>
          <w:marTop w:val="0"/>
          <w:marBottom w:val="0"/>
          <w:divBdr>
            <w:top w:val="none" w:sz="0" w:space="0" w:color="auto"/>
            <w:left w:val="none" w:sz="0" w:space="0" w:color="auto"/>
            <w:bottom w:val="none" w:sz="0" w:space="0" w:color="auto"/>
            <w:right w:val="none" w:sz="0" w:space="0" w:color="auto"/>
          </w:divBdr>
        </w:div>
      </w:divsChild>
    </w:div>
    <w:div w:id="409736563">
      <w:bodyDiv w:val="1"/>
      <w:marLeft w:val="0"/>
      <w:marRight w:val="0"/>
      <w:marTop w:val="0"/>
      <w:marBottom w:val="0"/>
      <w:divBdr>
        <w:top w:val="none" w:sz="0" w:space="0" w:color="auto"/>
        <w:left w:val="none" w:sz="0" w:space="0" w:color="auto"/>
        <w:bottom w:val="none" w:sz="0" w:space="0" w:color="auto"/>
        <w:right w:val="none" w:sz="0" w:space="0" w:color="auto"/>
      </w:divBdr>
      <w:divsChild>
        <w:div w:id="2071727642">
          <w:marLeft w:val="547"/>
          <w:marRight w:val="0"/>
          <w:marTop w:val="0"/>
          <w:marBottom w:val="0"/>
          <w:divBdr>
            <w:top w:val="none" w:sz="0" w:space="0" w:color="auto"/>
            <w:left w:val="none" w:sz="0" w:space="0" w:color="auto"/>
            <w:bottom w:val="none" w:sz="0" w:space="0" w:color="auto"/>
            <w:right w:val="none" w:sz="0" w:space="0" w:color="auto"/>
          </w:divBdr>
        </w:div>
      </w:divsChild>
    </w:div>
    <w:div w:id="638851218">
      <w:bodyDiv w:val="1"/>
      <w:marLeft w:val="0"/>
      <w:marRight w:val="0"/>
      <w:marTop w:val="0"/>
      <w:marBottom w:val="0"/>
      <w:divBdr>
        <w:top w:val="none" w:sz="0" w:space="0" w:color="auto"/>
        <w:left w:val="none" w:sz="0" w:space="0" w:color="auto"/>
        <w:bottom w:val="none" w:sz="0" w:space="0" w:color="auto"/>
        <w:right w:val="none" w:sz="0" w:space="0" w:color="auto"/>
      </w:divBdr>
      <w:divsChild>
        <w:div w:id="1317491625">
          <w:marLeft w:val="547"/>
          <w:marRight w:val="0"/>
          <w:marTop w:val="0"/>
          <w:marBottom w:val="0"/>
          <w:divBdr>
            <w:top w:val="none" w:sz="0" w:space="0" w:color="auto"/>
            <w:left w:val="none" w:sz="0" w:space="0" w:color="auto"/>
            <w:bottom w:val="none" w:sz="0" w:space="0" w:color="auto"/>
            <w:right w:val="none" w:sz="0" w:space="0" w:color="auto"/>
          </w:divBdr>
        </w:div>
      </w:divsChild>
    </w:div>
    <w:div w:id="685981080">
      <w:bodyDiv w:val="1"/>
      <w:marLeft w:val="0"/>
      <w:marRight w:val="0"/>
      <w:marTop w:val="0"/>
      <w:marBottom w:val="0"/>
      <w:divBdr>
        <w:top w:val="none" w:sz="0" w:space="0" w:color="auto"/>
        <w:left w:val="none" w:sz="0" w:space="0" w:color="auto"/>
        <w:bottom w:val="none" w:sz="0" w:space="0" w:color="auto"/>
        <w:right w:val="none" w:sz="0" w:space="0" w:color="auto"/>
      </w:divBdr>
      <w:divsChild>
        <w:div w:id="1999965128">
          <w:marLeft w:val="547"/>
          <w:marRight w:val="0"/>
          <w:marTop w:val="0"/>
          <w:marBottom w:val="0"/>
          <w:divBdr>
            <w:top w:val="none" w:sz="0" w:space="0" w:color="auto"/>
            <w:left w:val="none" w:sz="0" w:space="0" w:color="auto"/>
            <w:bottom w:val="none" w:sz="0" w:space="0" w:color="auto"/>
            <w:right w:val="none" w:sz="0" w:space="0" w:color="auto"/>
          </w:divBdr>
        </w:div>
        <w:div w:id="286938569">
          <w:marLeft w:val="1166"/>
          <w:marRight w:val="0"/>
          <w:marTop w:val="0"/>
          <w:marBottom w:val="0"/>
          <w:divBdr>
            <w:top w:val="none" w:sz="0" w:space="0" w:color="auto"/>
            <w:left w:val="none" w:sz="0" w:space="0" w:color="auto"/>
            <w:bottom w:val="none" w:sz="0" w:space="0" w:color="auto"/>
            <w:right w:val="none" w:sz="0" w:space="0" w:color="auto"/>
          </w:divBdr>
        </w:div>
      </w:divsChild>
    </w:div>
    <w:div w:id="686444907">
      <w:bodyDiv w:val="1"/>
      <w:marLeft w:val="0"/>
      <w:marRight w:val="0"/>
      <w:marTop w:val="0"/>
      <w:marBottom w:val="0"/>
      <w:divBdr>
        <w:top w:val="none" w:sz="0" w:space="0" w:color="auto"/>
        <w:left w:val="none" w:sz="0" w:space="0" w:color="auto"/>
        <w:bottom w:val="none" w:sz="0" w:space="0" w:color="auto"/>
        <w:right w:val="none" w:sz="0" w:space="0" w:color="auto"/>
      </w:divBdr>
      <w:divsChild>
        <w:div w:id="531576550">
          <w:marLeft w:val="547"/>
          <w:marRight w:val="0"/>
          <w:marTop w:val="0"/>
          <w:marBottom w:val="0"/>
          <w:divBdr>
            <w:top w:val="none" w:sz="0" w:space="0" w:color="auto"/>
            <w:left w:val="none" w:sz="0" w:space="0" w:color="auto"/>
            <w:bottom w:val="none" w:sz="0" w:space="0" w:color="auto"/>
            <w:right w:val="none" w:sz="0" w:space="0" w:color="auto"/>
          </w:divBdr>
        </w:div>
      </w:divsChild>
    </w:div>
    <w:div w:id="764543352">
      <w:bodyDiv w:val="1"/>
      <w:marLeft w:val="0"/>
      <w:marRight w:val="0"/>
      <w:marTop w:val="0"/>
      <w:marBottom w:val="0"/>
      <w:divBdr>
        <w:top w:val="none" w:sz="0" w:space="0" w:color="auto"/>
        <w:left w:val="none" w:sz="0" w:space="0" w:color="auto"/>
        <w:bottom w:val="none" w:sz="0" w:space="0" w:color="auto"/>
        <w:right w:val="none" w:sz="0" w:space="0" w:color="auto"/>
      </w:divBdr>
      <w:divsChild>
        <w:div w:id="1308054758">
          <w:marLeft w:val="547"/>
          <w:marRight w:val="0"/>
          <w:marTop w:val="0"/>
          <w:marBottom w:val="0"/>
          <w:divBdr>
            <w:top w:val="none" w:sz="0" w:space="0" w:color="auto"/>
            <w:left w:val="none" w:sz="0" w:space="0" w:color="auto"/>
            <w:bottom w:val="none" w:sz="0" w:space="0" w:color="auto"/>
            <w:right w:val="none" w:sz="0" w:space="0" w:color="auto"/>
          </w:divBdr>
        </w:div>
      </w:divsChild>
    </w:div>
    <w:div w:id="21309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yperlink" Target="https://www.osce.org/files/BiH%202018%20General%20-%20FR_Bosnian.pdf" TargetMode="External"/><Relationship Id="rId42" Type="http://schemas.openxmlformats.org/officeDocument/2006/relationships/chart" Target="charts/chart8.xml"/><Relationship Id="rId47" Type="http://schemas.openxmlformats.org/officeDocument/2006/relationships/diagramColors" Target="diagrams/colors3.xml"/><Relationship Id="rId63" Type="http://schemas.microsoft.com/office/2007/relationships/diagramDrawing" Target="diagrams/drawing6.xml"/><Relationship Id="rId68" Type="http://schemas.openxmlformats.org/officeDocument/2006/relationships/hyperlink" Target="https://bit.ly/36LMsks" TargetMode="External"/><Relationship Id="rId2" Type="http://schemas.openxmlformats.org/officeDocument/2006/relationships/numbering" Target="numbering.xml"/><Relationship Id="rId16" Type="http://schemas.openxmlformats.org/officeDocument/2006/relationships/hyperlink" Target="http://europa.ba/wp-content/uploads/2019/05/20190529-bosnia-and-herzegovina-opinion.pdf" TargetMode="External"/><Relationship Id="rId29" Type="http://schemas.openxmlformats.org/officeDocument/2006/relationships/chart" Target="charts/chart5.xml"/><Relationship Id="rId11" Type="http://schemas.openxmlformats.org/officeDocument/2006/relationships/hyperlink" Target="http://www.mhrr.gov.ba/PDF/UredPDF/default.aspx?id=4745&amp;langTag=bs-BA" TargetMode="External"/><Relationship Id="rId24" Type="http://schemas.openxmlformats.org/officeDocument/2006/relationships/hyperlink" Target="https://gradjankezaustavnepromjene.wordpress.com/"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diagramLayout" Target="diagrams/layout3.xml"/><Relationship Id="rId53" Type="http://schemas.microsoft.com/office/2007/relationships/diagramDrawing" Target="diagrams/drawing4.xml"/><Relationship Id="rId58" Type="http://schemas.microsoft.com/office/2007/relationships/diagramDrawing" Target="diagrams/drawing5.xml"/><Relationship Id="rId66" Type="http://schemas.openxmlformats.org/officeDocument/2006/relationships/hyperlink" Target="https://bit.ly/3ro1M07"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QuickStyle" Target="diagrams/quickStyle6.xml"/><Relationship Id="rId19" Type="http://schemas.openxmlformats.org/officeDocument/2006/relationships/hyperlink" Target="https://www.osce.org/odihr" TargetMode="External"/><Relationship Id="rId14" Type="http://schemas.openxmlformats.org/officeDocument/2006/relationships/hyperlink" Target="http://www.mhrr.gov.ba/ured_zastupnika/odluke/PUDARIC%20protiv%20BOSNE%20I%20HERCEGOVINE.pdf" TargetMode="External"/><Relationship Id="rId22" Type="http://schemas.openxmlformats.org/officeDocument/2006/relationships/hyperlink" Target="https://www.bild.ba/izbor-urednika/idpi-predstavio-prijedlog-izmjena-izbornog-zakona-bih-kojim-se-implementiraju-sve-presude-ustavnog-suda-bih-i-medunarodnih-sudova/" TargetMode="External"/><Relationship Id="rId27" Type="http://schemas.openxmlformats.org/officeDocument/2006/relationships/chart" Target="charts/chart3.xml"/><Relationship Id="rId30" Type="http://schemas.openxmlformats.org/officeDocument/2006/relationships/chart" Target="charts/chart6.xml"/><Relationship Id="rId35" Type="http://schemas.microsoft.com/office/2007/relationships/diagramDrawing" Target="diagrams/drawing1.xml"/><Relationship Id="rId43" Type="http://schemas.openxmlformats.org/officeDocument/2006/relationships/chart" Target="charts/chart9.xml"/><Relationship Id="rId48" Type="http://schemas.microsoft.com/office/2007/relationships/diagramDrawing" Target="diagrams/drawing3.xml"/><Relationship Id="rId56" Type="http://schemas.openxmlformats.org/officeDocument/2006/relationships/diagramQuickStyle" Target="diagrams/quickStyle5.xml"/><Relationship Id="rId64" Type="http://schemas.openxmlformats.org/officeDocument/2006/relationships/chart" Target="charts/chart10.xml"/><Relationship Id="rId69" Type="http://schemas.openxmlformats.org/officeDocument/2006/relationships/hyperlink" Target="https://bit.ly/3z94itZ" TargetMode="External"/><Relationship Id="rId8" Type="http://schemas.openxmlformats.org/officeDocument/2006/relationships/image" Target="media/image1.png"/><Relationship Id="rId51" Type="http://schemas.openxmlformats.org/officeDocument/2006/relationships/diagramQuickStyle" Target="diagrams/quickStyle4.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hrr.gov.ba/PDF/UredPDF/default.aspx?id=6680&amp;langTag=bs-BA" TargetMode="External"/><Relationship Id="rId17" Type="http://schemas.openxmlformats.org/officeDocument/2006/relationships/hyperlink" Target="https://www.osce.org/files/BIH%202018%20General%20-%20final%20report%20with%20MM_upd.pdf" TargetMode="External"/><Relationship Id="rId25" Type="http://schemas.openxmlformats.org/officeDocument/2006/relationships/chart" Target="charts/chart1.xm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diagramQuickStyle" Target="diagrams/quickStyle3.xml"/><Relationship Id="rId59" Type="http://schemas.openxmlformats.org/officeDocument/2006/relationships/diagramData" Target="diagrams/data6.xml"/><Relationship Id="rId67" Type="http://schemas.openxmlformats.org/officeDocument/2006/relationships/hyperlink" Target="https://bit.ly/2VNJ1Yg" TargetMode="External"/><Relationship Id="rId20" Type="http://schemas.openxmlformats.org/officeDocument/2006/relationships/hyperlink" Target="https://www.osce.org/" TargetMode="External"/><Relationship Id="rId41" Type="http://schemas.openxmlformats.org/officeDocument/2006/relationships/chart" Target="charts/chart7.xml"/><Relationship Id="rId54" Type="http://schemas.openxmlformats.org/officeDocument/2006/relationships/diagramData" Target="diagrams/data5.xml"/><Relationship Id="rId62" Type="http://schemas.openxmlformats.org/officeDocument/2006/relationships/diagramColors" Target="diagrams/colors6.xml"/><Relationship Id="rId70" Type="http://schemas.openxmlformats.org/officeDocument/2006/relationships/image" Target="media/image3.jpeg"/><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tavnisud.ba/uploads/odluke/_bs/U-23-14-1058444.pdf" TargetMode="External"/><Relationship Id="rId23" Type="http://schemas.openxmlformats.org/officeDocument/2006/relationships/hyperlink" Target="https://www.idpi.ba/panel-diskusija-predstavljanje-idpi-modela-izmjena-izbornog-zakona-bih/" TargetMode="External"/><Relationship Id="rId28" Type="http://schemas.openxmlformats.org/officeDocument/2006/relationships/chart" Target="charts/chart4.xml"/><Relationship Id="rId36" Type="http://schemas.openxmlformats.org/officeDocument/2006/relationships/diagramData" Target="diagrams/data2.xml"/><Relationship Id="rId49" Type="http://schemas.openxmlformats.org/officeDocument/2006/relationships/diagramData" Target="diagrams/data4.xml"/><Relationship Id="rId57" Type="http://schemas.openxmlformats.org/officeDocument/2006/relationships/diagramColors" Target="diagrams/colors5.xml"/><Relationship Id="rId10" Type="http://schemas.openxmlformats.org/officeDocument/2006/relationships/hyperlink" Target="http://www.mhrr.gov.ba/ured_zastupnika/novosti/default.aspx?id=1008&amp;langTag=bs-BA" TargetMode="External"/><Relationship Id="rId31" Type="http://schemas.openxmlformats.org/officeDocument/2006/relationships/diagramData" Target="diagrams/data1.xml"/><Relationship Id="rId44" Type="http://schemas.openxmlformats.org/officeDocument/2006/relationships/diagramData" Target="diagrams/data3.xml"/><Relationship Id="rId52" Type="http://schemas.openxmlformats.org/officeDocument/2006/relationships/diagramColors" Target="diagrams/colors4.xml"/><Relationship Id="rId60" Type="http://schemas.openxmlformats.org/officeDocument/2006/relationships/diagramLayout" Target="diagrams/layout6.xml"/><Relationship Id="rId65" Type="http://schemas.openxmlformats.org/officeDocument/2006/relationships/chart" Target="charts/chart11.xm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mhrr.gov.ba/PDF/UredPDF/default.aspx?id=6715&amp;langTag=bs-BA" TargetMode="External"/><Relationship Id="rId18" Type="http://schemas.openxmlformats.org/officeDocument/2006/relationships/hyperlink" Target="https://www.venice.coe.int/images/SITE%20IMAGES/Publications/Code_conduite_PREMS%20026115%20GBR.pdf" TargetMode="External"/><Relationship Id="rId39" Type="http://schemas.openxmlformats.org/officeDocument/2006/relationships/diagramColors" Target="diagrams/colors2.xml"/><Relationship Id="rId34" Type="http://schemas.openxmlformats.org/officeDocument/2006/relationships/diagramColors" Target="diagrams/colors1.xml"/><Relationship Id="rId50" Type="http://schemas.openxmlformats.org/officeDocument/2006/relationships/diagramLayout" Target="diagrams/layout4.xml"/><Relationship Id="rId55" Type="http://schemas.openxmlformats.org/officeDocument/2006/relationships/diagramLayout" Target="diagrams/layout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bs-Latn-BA"/>
              <a:t>GENDER</a:t>
            </a:r>
            <a:endParaRPr lang="en-US"/>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Spol</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6C7-40EE-80AD-DD9AB16C8A5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6C7-40EE-80AD-DD9AB16C8A5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Male </c:v>
                </c:pt>
                <c:pt idx="1">
                  <c:v>Female</c:v>
                </c:pt>
              </c:strCache>
            </c:strRef>
          </c:cat>
          <c:val>
            <c:numRef>
              <c:f>Sheet1!$B$2:$B$3</c:f>
              <c:numCache>
                <c:formatCode>General</c:formatCode>
                <c:ptCount val="2"/>
                <c:pt idx="0">
                  <c:v>41.7</c:v>
                </c:pt>
                <c:pt idx="1">
                  <c:v>58.3</c:v>
                </c:pt>
              </c:numCache>
            </c:numRef>
          </c:val>
          <c:extLst xmlns:c16r2="http://schemas.microsoft.com/office/drawing/2015/06/chart">
            <c:ext xmlns:c16="http://schemas.microsoft.com/office/drawing/2014/chart" uri="{C3380CC4-5D6E-409C-BE32-E72D297353CC}">
              <c16:uniqueId val="{00000004-76C7-40EE-80AD-DD9AB16C8A5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b="1" i="0" u="none" strike="noStrike" cap="all" baseline="0">
                <a:effectLst/>
              </a:rPr>
              <a:t> if the electoral process will be improved and the judgments of the European Court of Human Rights implemented by the 2022 elections</a:t>
            </a:r>
            <a:r>
              <a:rPr lang="en-US" sz="1100" b="1"/>
              <a:t>?</a:t>
            </a:r>
          </a:p>
        </c:rich>
      </c:tx>
      <c:layout>
        <c:manualLayout>
          <c:xMode val="edge"/>
          <c:yMode val="edge"/>
          <c:x val="0.14020784107537645"/>
          <c:y val="1.061107915666713E-4"/>
        </c:manualLayout>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83106749995531"/>
          <c:y val="0.31649664052165083"/>
          <c:w val="0.72964568206139335"/>
          <c:h val="0.6226121333504776"/>
        </c:manualLayout>
      </c:layout>
      <c:pieChart>
        <c:varyColors val="1"/>
        <c:ser>
          <c:idx val="0"/>
          <c:order val="0"/>
          <c:tx>
            <c:strRef>
              <c:f>Sheet1!$B$1</c:f>
              <c:strCache>
                <c:ptCount val="1"/>
                <c:pt idx="0">
                  <c:v>Prema Vašem mišljenju, da li su izbori u BiH slobodni i pošteni?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C0F-43F0-BA01-ED3DCEAAED1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C0F-43F0-BA01-ED3DCEAAED1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C0F-43F0-BA01-ED3DCEAAED1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C0F-43F0-BA01-ED3DCEAAED1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Yes</c:v>
                </c:pt>
                <c:pt idx="1">
                  <c:v>Yes, but only if strongly pressured by the international community</c:v>
                </c:pt>
                <c:pt idx="2">
                  <c:v>No</c:v>
                </c:pt>
                <c:pt idx="3">
                  <c:v>I don't know</c:v>
                </c:pt>
              </c:strCache>
            </c:strRef>
          </c:cat>
          <c:val>
            <c:numRef>
              <c:f>Sheet1!$B$2:$B$5</c:f>
              <c:numCache>
                <c:formatCode>General</c:formatCode>
                <c:ptCount val="4"/>
                <c:pt idx="0">
                  <c:v>0</c:v>
                </c:pt>
                <c:pt idx="1">
                  <c:v>48</c:v>
                </c:pt>
                <c:pt idx="2">
                  <c:v>24</c:v>
                </c:pt>
                <c:pt idx="3">
                  <c:v>28</c:v>
                </c:pt>
              </c:numCache>
            </c:numRef>
          </c:val>
          <c:extLst xmlns:c16r2="http://schemas.microsoft.com/office/drawing/2015/06/chart">
            <c:ext xmlns:c16="http://schemas.microsoft.com/office/drawing/2014/chart" uri="{C3380CC4-5D6E-409C-BE32-E72D297353CC}">
              <c16:uniqueId val="{00000008-6C0F-43F0-BA01-ED3DCEAAED19}"/>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t"/>
      <c:layout>
        <c:manualLayout>
          <c:xMode val="edge"/>
          <c:yMode val="edge"/>
          <c:x val="0"/>
          <c:y val="0.17177604877775077"/>
          <c:w val="0.31976091484139701"/>
          <c:h val="0.828223951222249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100" b="1" i="0" u="none" strike="noStrike" cap="all" baseline="0">
                <a:effectLst/>
              </a:rPr>
              <a:t>what impact civil society organizations can have on the process of </a:t>
            </a:r>
            <a:r>
              <a:rPr lang="bs-Latn-BA" sz="1100" b="1" i="0" u="none" strike="noStrike" cap="all" baseline="0">
                <a:effectLst/>
              </a:rPr>
              <a:t>ELECTORAL REFORM</a:t>
            </a:r>
            <a:r>
              <a:rPr lang="en-US" sz="1100" b="1"/>
              <a:t>?</a:t>
            </a:r>
          </a:p>
        </c:rich>
      </c:tx>
      <c:layout>
        <c:manualLayout>
          <c:xMode val="edge"/>
          <c:yMode val="edge"/>
          <c:x val="0.14676311970344907"/>
          <c:y val="1.059632316201175E-4"/>
        </c:manualLayout>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83106749995531"/>
          <c:y val="0.31649664052165083"/>
          <c:w val="0.72964568206139335"/>
          <c:h val="0.6226121333504776"/>
        </c:manualLayout>
      </c:layout>
      <c:pieChart>
        <c:varyColors val="1"/>
        <c:ser>
          <c:idx val="0"/>
          <c:order val="0"/>
          <c:tx>
            <c:strRef>
              <c:f>Sheet1!$B$1</c:f>
              <c:strCache>
                <c:ptCount val="1"/>
                <c:pt idx="0">
                  <c:v>Prema Vašem mišljenju, da li su izbori u BiH slobodni i pošteni?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A01B-4E3F-99AF-83F8DC85238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A01B-4E3F-99AF-83F8DC85238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A01B-4E3F-99AF-83F8DC85238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A01B-4E3F-99AF-83F8DC85238E}"/>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A01B-4E3F-99AF-83F8DC85238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Sheet1!$A$2:$A$6</c:f>
              <c:strCache>
                <c:ptCount val="3"/>
                <c:pt idx="0">
                  <c:v>Huge</c:v>
                </c:pt>
                <c:pt idx="1">
                  <c:v>Can have impact, but only if they act together and create public pressure</c:v>
                </c:pt>
                <c:pt idx="2">
                  <c:v>Not significant</c:v>
                </c:pt>
              </c:strCache>
            </c:strRef>
          </c:cat>
          <c:val>
            <c:numRef>
              <c:f>Sheet1!$B$2:$B$6</c:f>
              <c:numCache>
                <c:formatCode>General</c:formatCode>
                <c:ptCount val="5"/>
                <c:pt idx="0">
                  <c:v>4</c:v>
                </c:pt>
                <c:pt idx="1">
                  <c:v>92</c:v>
                </c:pt>
                <c:pt idx="2">
                  <c:v>4</c:v>
                </c:pt>
              </c:numCache>
            </c:numRef>
          </c:val>
          <c:extLst xmlns:c16r2="http://schemas.microsoft.com/office/drawing/2015/06/chart">
            <c:ext xmlns:c16="http://schemas.microsoft.com/office/drawing/2014/chart" uri="{C3380CC4-5D6E-409C-BE32-E72D297353CC}">
              <c16:uniqueId val="{0000000A-A01B-4E3F-99AF-83F8DC85238E}"/>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t"/>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1.0925379656943079E-2"/>
          <c:y val="0.36654275573321382"/>
          <c:w val="0.39186842057722138"/>
          <c:h val="0.38728656592980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bs-Latn-BA"/>
              <a:t>AGE GROUP</a:t>
            </a:r>
            <a:endParaRPr lang="en-US"/>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Dobna skupina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C3C-48FE-859D-9E4DEA13F95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C3C-48FE-859D-9E4DEA13F95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C3C-48FE-859D-9E4DEA13F95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C3C-48FE-859D-9E4DEA13F95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18 - 25 </c:v>
                </c:pt>
                <c:pt idx="1">
                  <c:v>25 - 35 </c:v>
                </c:pt>
                <c:pt idx="2">
                  <c:v>35 - 50</c:v>
                </c:pt>
                <c:pt idx="3">
                  <c:v>50 - 65</c:v>
                </c:pt>
              </c:strCache>
            </c:strRef>
          </c:cat>
          <c:val>
            <c:numRef>
              <c:f>Sheet1!$B$2:$B$5</c:f>
              <c:numCache>
                <c:formatCode>General</c:formatCode>
                <c:ptCount val="4"/>
                <c:pt idx="0">
                  <c:v>28.8</c:v>
                </c:pt>
                <c:pt idx="1">
                  <c:v>34.200000000000003</c:v>
                </c:pt>
                <c:pt idx="2">
                  <c:v>21.9</c:v>
                </c:pt>
                <c:pt idx="3">
                  <c:v>15.1</c:v>
                </c:pt>
              </c:numCache>
            </c:numRef>
          </c:val>
          <c:extLst xmlns:c16r2="http://schemas.microsoft.com/office/drawing/2015/06/chart">
            <c:ext xmlns:c16="http://schemas.microsoft.com/office/drawing/2014/chart" uri="{C3380CC4-5D6E-409C-BE32-E72D297353CC}">
              <c16:uniqueId val="{00000008-6C3C-48FE-859D-9E4DEA13F95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bs-Latn-BA"/>
              <a:t>EDUCATION</a:t>
            </a:r>
            <a:endParaRPr lang="en-US"/>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759506567535162"/>
          <c:y val="0.32087235289887134"/>
          <c:w val="0.62846854126502449"/>
          <c:h val="0.62377198698488179"/>
        </c:manualLayout>
      </c:layout>
      <c:pieChart>
        <c:varyColors val="1"/>
        <c:ser>
          <c:idx val="0"/>
          <c:order val="0"/>
          <c:tx>
            <c:strRef>
              <c:f>Sheet1!$B$1</c:f>
              <c:strCache>
                <c:ptCount val="1"/>
                <c:pt idx="0">
                  <c:v>Obrazovanje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93EC-4342-8EC5-B2027CDC755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93EC-4342-8EC5-B2027CDC755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93EC-4342-8EC5-B2027CDC755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93EC-4342-8EC5-B2027CDC755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93EC-4342-8EC5-B2027CDC755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4"/>
                <c:pt idx="0">
                  <c:v>Secondary</c:v>
                </c:pt>
                <c:pt idx="1">
                  <c:v>College </c:v>
                </c:pt>
                <c:pt idx="2">
                  <c:v>University</c:v>
                </c:pt>
                <c:pt idx="3">
                  <c:v>Msc or Phd</c:v>
                </c:pt>
              </c:strCache>
            </c:strRef>
          </c:cat>
          <c:val>
            <c:numRef>
              <c:f>Sheet1!$B$2:$B$6</c:f>
              <c:numCache>
                <c:formatCode>General</c:formatCode>
                <c:ptCount val="5"/>
                <c:pt idx="0">
                  <c:v>37</c:v>
                </c:pt>
                <c:pt idx="1">
                  <c:v>15.1</c:v>
                </c:pt>
                <c:pt idx="2">
                  <c:v>35.6</c:v>
                </c:pt>
                <c:pt idx="3">
                  <c:v>12.3</c:v>
                </c:pt>
              </c:numCache>
            </c:numRef>
          </c:val>
          <c:extLst xmlns:c16r2="http://schemas.microsoft.com/office/drawing/2015/06/chart">
            <c:ext xmlns:c16="http://schemas.microsoft.com/office/drawing/2014/chart" uri="{C3380CC4-5D6E-409C-BE32-E72D297353CC}">
              <c16:uniqueId val="{0000000A-93EC-4342-8EC5-B2027CDC755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1.8621849625182808E-2"/>
          <c:y val="0.17763631331303625"/>
          <c:w val="0.97948759611964287"/>
          <c:h val="0.10448707750446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bs-Latn-BA" sz="1000"/>
              <a:t>ARE YOU FOR BIH</a:t>
            </a:r>
            <a:r>
              <a:rPr lang="bs-Latn-BA" sz="1000" baseline="0"/>
              <a:t> MEMBERSHIP IN THE </a:t>
            </a:r>
            <a:r>
              <a:rPr lang="en-US" sz="1000"/>
              <a:t>EU?</a:t>
            </a:r>
          </a:p>
        </c:rich>
      </c:tx>
      <c:layout>
        <c:manualLayout>
          <c:xMode val="edge"/>
          <c:yMode val="edge"/>
          <c:x val="0.14086902776465299"/>
          <c:y val="9.9921114909282141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83106749995531"/>
          <c:y val="0.31649664052165083"/>
          <c:w val="0.72964568206139335"/>
          <c:h val="0.6226121333504776"/>
        </c:manualLayout>
      </c:layout>
      <c:pieChart>
        <c:varyColors val="1"/>
        <c:ser>
          <c:idx val="0"/>
          <c:order val="0"/>
          <c:tx>
            <c:strRef>
              <c:f>Sheet1!$B$1</c:f>
              <c:strCache>
                <c:ptCount val="1"/>
                <c:pt idx="0">
                  <c:v>Da li ste za članstvo BiH u EU?</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228A-488B-9E7A-3E2C32F73B9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228A-488B-9E7A-3E2C32F73B99}"/>
              </c:ext>
            </c:extLst>
          </c:dPt>
          <c:dLbls>
            <c:dLbl>
              <c:idx val="0"/>
              <c:layout>
                <c:manualLayout>
                  <c:x val="-0.13835945660863103"/>
                  <c:y val="-0.1711723413482808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28A-488B-9E7A-3E2C32F73B9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86.3</c:v>
                </c:pt>
                <c:pt idx="1">
                  <c:v>13.7</c:v>
                </c:pt>
              </c:numCache>
            </c:numRef>
          </c:val>
          <c:extLst xmlns:c16r2="http://schemas.microsoft.com/office/drawing/2015/06/chart">
            <c:ext xmlns:c16="http://schemas.microsoft.com/office/drawing/2014/chart" uri="{C3380CC4-5D6E-409C-BE32-E72D297353CC}">
              <c16:uniqueId val="{00000004-228A-488B-9E7A-3E2C32F73B9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0305919431170702E-2"/>
          <c:y val="0.87990583480509588"/>
          <c:w val="0.31066938072896583"/>
          <c:h val="9.34133302531758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bs-Latn-BA" sz="1000"/>
              <a:t>IS</a:t>
            </a:r>
            <a:r>
              <a:rPr lang="bs-Latn-BA" sz="1000" baseline="0"/>
              <a:t> BIH CURRENTLY GOING INTO THE RIGHT DIRECTION</a:t>
            </a:r>
            <a:r>
              <a:rPr lang="en-US" sz="1000"/>
              <a:t>?</a:t>
            </a:r>
          </a:p>
        </c:rich>
      </c:tx>
      <c:layout>
        <c:manualLayout>
          <c:xMode val="edge"/>
          <c:yMode val="edge"/>
          <c:x val="0.17387553912507703"/>
          <c:y val="6.9003773008855962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224324547231966"/>
          <c:y val="0.34038282579748108"/>
          <c:w val="0.66641923918475066"/>
          <c:h val="0.5987259480746473"/>
        </c:manualLayout>
      </c:layout>
      <c:pieChart>
        <c:varyColors val="1"/>
        <c:ser>
          <c:idx val="0"/>
          <c:order val="0"/>
          <c:tx>
            <c:strRef>
              <c:f>Sheet1!$B$1</c:f>
              <c:strCache>
                <c:ptCount val="1"/>
                <c:pt idx="0">
                  <c:v>Da li se BiH trenutno kreće u dobrom smjeru?</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789-4FED-ACD9-3DF086535DA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789-4FED-ACD9-3DF086535DA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789-4FED-ACD9-3DF086535DA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789-4FED-ACD9-3DF086535DA2}"/>
              </c:ext>
            </c:extLst>
          </c:dPt>
          <c:dLbls>
            <c:dLbl>
              <c:idx val="1"/>
              <c:layout>
                <c:manualLayout>
                  <c:x val="0.16789313073388931"/>
                  <c:y val="-0.131483204787610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789-4FED-ACD9-3DF086535DA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13.7</c:v>
                </c:pt>
                <c:pt idx="1">
                  <c:v>86.3</c:v>
                </c:pt>
              </c:numCache>
            </c:numRef>
          </c:val>
          <c:extLst xmlns:c16r2="http://schemas.microsoft.com/office/drawing/2015/06/chart">
            <c:ext xmlns:c16="http://schemas.microsoft.com/office/drawing/2014/chart" uri="{C3380CC4-5D6E-409C-BE32-E72D297353CC}">
              <c16:uniqueId val="{00000008-0789-4FED-ACD9-3DF086535DA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2.6329194987410293E-2"/>
          <c:y val="0.88067926536691432"/>
          <c:w val="0.36816724157169817"/>
          <c:h val="9.34133302531758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bs-Latn-BA"/>
              <a:t>HAVE YOU THOUGHT ABOUT LEAVING BiH OR DO YOU WANT TO LEAVE</a:t>
            </a:r>
            <a:r>
              <a:rPr lang="bs-Latn-BA" baseline="0"/>
              <a:t> BIH AND LIVE SOMEWHERE ELSE?</a:t>
            </a:r>
            <a:endParaRPr lang="en-US"/>
          </a:p>
        </c:rich>
      </c:tx>
      <c:layout>
        <c:manualLayout>
          <c:xMode val="edge"/>
          <c:yMode val="edge"/>
          <c:x val="0.13466235711054803"/>
          <c:y val="3.1331592689295036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759506567535162"/>
          <c:y val="0.32087235289887134"/>
          <c:w val="0.62846854126502449"/>
          <c:h val="0.62377198698488179"/>
        </c:manualLayout>
      </c:layout>
      <c:pieChart>
        <c:varyColors val="1"/>
        <c:ser>
          <c:idx val="0"/>
          <c:order val="0"/>
          <c:tx>
            <c:strRef>
              <c:f>Sheet1!$B$1</c:f>
              <c:strCache>
                <c:ptCount val="1"/>
                <c:pt idx="0">
                  <c:v>Da li ste razmišljali o tome ili želite napustiti BiH i živjeti negdje drugo?</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7AFF-420F-9C3B-1C1DD09EF53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7AFF-420F-9C3B-1C1DD09EF53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7AFF-420F-9C3B-1C1DD09EF53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7AFF-420F-9C3B-1C1DD09EF53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7AFF-420F-9C3B-1C1DD09EF5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61.6</c:v>
                </c:pt>
                <c:pt idx="1">
                  <c:v>38.4</c:v>
                </c:pt>
              </c:numCache>
            </c:numRef>
          </c:val>
          <c:extLst xmlns:c16r2="http://schemas.microsoft.com/office/drawing/2015/06/chart">
            <c:ext xmlns:c16="http://schemas.microsoft.com/office/drawing/2014/chart" uri="{C3380CC4-5D6E-409C-BE32-E72D297353CC}">
              <c16:uniqueId val="{0000000A-7AFF-420F-9C3B-1C1DD09EF53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1.8901151020372011E-3"/>
          <c:y val="0.89172426553730388"/>
          <c:w val="0.46080382590213032"/>
          <c:h val="0.104487077504462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sr-Latn-BA" sz="1100"/>
              <a:t>Are,</a:t>
            </a:r>
            <a:r>
              <a:rPr lang="sr-Latn-BA" sz="1100" baseline="0"/>
              <a:t> in your opinion, elections in bih free and fair</a:t>
            </a:r>
            <a:r>
              <a:rPr lang="en-US" sz="1100"/>
              <a:t>?</a:t>
            </a:r>
          </a:p>
        </c:rich>
      </c:tx>
      <c:layout>
        <c:manualLayout>
          <c:xMode val="edge"/>
          <c:yMode val="edge"/>
          <c:x val="0.14423026533448025"/>
          <c:y val="3.7889706795179945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83106749995531"/>
          <c:y val="0.31649664052165083"/>
          <c:w val="0.72964568206139335"/>
          <c:h val="0.6226121333504776"/>
        </c:manualLayout>
      </c:layout>
      <c:pieChart>
        <c:varyColors val="1"/>
        <c:ser>
          <c:idx val="0"/>
          <c:order val="0"/>
          <c:tx>
            <c:strRef>
              <c:f>Sheet1!$B$1</c:f>
              <c:strCache>
                <c:ptCount val="1"/>
                <c:pt idx="0">
                  <c:v>Prema Vašem mišljenju, da li su izbori u BiH slobodni i pošteni?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2BC-49DE-B1A0-99641F082B9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2BC-49DE-B1A0-99641F082B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24.7</c:v>
                </c:pt>
                <c:pt idx="1">
                  <c:v>75.3</c:v>
                </c:pt>
              </c:numCache>
            </c:numRef>
          </c:val>
          <c:extLst xmlns:c16r2="http://schemas.microsoft.com/office/drawing/2015/06/chart">
            <c:ext xmlns:c16="http://schemas.microsoft.com/office/drawing/2014/chart" uri="{C3380CC4-5D6E-409C-BE32-E72D297353CC}">
              <c16:uniqueId val="{00000004-32BC-49DE-B1A0-99641F082B95}"/>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t"/>
      <c:layout>
        <c:manualLayout>
          <c:xMode val="edge"/>
          <c:yMode val="edge"/>
          <c:x val="3.3401853529370779E-2"/>
          <c:y val="0.83097592177552115"/>
          <c:w val="0.24946915324240945"/>
          <c:h val="0.106124179376822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all" spc="50" baseline="0">
                <a:solidFill>
                  <a:schemeClr val="tx1">
                    <a:lumMod val="65000"/>
                    <a:lumOff val="35000"/>
                  </a:schemeClr>
                </a:solidFill>
                <a:latin typeface="+mn-lt"/>
                <a:ea typeface="+mn-ea"/>
                <a:cs typeface="+mn-cs"/>
              </a:defRPr>
            </a:pPr>
            <a:r>
              <a:rPr lang="hr-HR" sz="1100" b="1" i="0" u="none" strike="noStrike" cap="all" baseline="0"/>
              <a:t>does, in your opinion, electoral process in bih requires improvements?</a:t>
            </a:r>
          </a:p>
          <a:p>
            <a:pPr>
              <a:defRPr b="0"/>
            </a:pPr>
            <a:endParaRPr lang="en-US" sz="1100" b="1"/>
          </a:p>
        </c:rich>
      </c:tx>
      <c:layout>
        <c:manualLayout>
          <c:xMode val="edge"/>
          <c:yMode val="edge"/>
          <c:x val="0.14036562820951728"/>
          <c:y val="3.7889880215989637E-2"/>
        </c:manualLayout>
      </c:layout>
      <c:overlay val="0"/>
      <c:spPr>
        <a:noFill/>
        <a:ln>
          <a:noFill/>
        </a:ln>
        <a:effectLst/>
      </c:spPr>
      <c:txPr>
        <a:bodyPr rot="0" spcFirstLastPara="1" vertOverflow="ellipsis" vert="horz" wrap="square" anchor="ctr" anchorCtr="1"/>
        <a:lstStyle/>
        <a:p>
          <a:pPr>
            <a:defRPr sz="1400" b="0"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83106749995531"/>
          <c:y val="0.31649664052165083"/>
          <c:w val="0.72964568206139335"/>
          <c:h val="0.6226121333504776"/>
        </c:manualLayout>
      </c:layout>
      <c:pieChart>
        <c:varyColors val="1"/>
        <c:ser>
          <c:idx val="0"/>
          <c:order val="0"/>
          <c:tx>
            <c:strRef>
              <c:f>Sheet1!$B$1</c:f>
              <c:strCache>
                <c:ptCount val="1"/>
                <c:pt idx="0">
                  <c:v>Prema Vašem mišljenju, da li su izbori u BiH slobodni i pošteni?</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D5D-49E3-BCD4-841FAC37E75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D5D-49E3-BCD4-841FAC37E759}"/>
              </c:ext>
            </c:extLst>
          </c:dPt>
          <c:dLbls>
            <c:dLbl>
              <c:idx val="0"/>
              <c:layout>
                <c:manualLayout>
                  <c:x val="5.7971014492753624E-3"/>
                  <c:y val="-0.2849915826140956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F3DB88CE-7C70-4CFB-A9EF-A0CCD340122E}" type="PERCENTAGE">
                      <a:rPr lang="en-US" sz="1100"/>
                      <a:pPr>
                        <a:defRPr/>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BD5D-49E3-BCD4-841FAC37E759}"/>
                </c:ext>
                <c:ext xmlns:c15="http://schemas.microsoft.com/office/drawing/2012/chart" uri="{CE6537A1-D6FC-4f65-9D91-7224C49458BB}">
                  <c15:layout>
                    <c:manualLayout>
                      <c:w val="0.17484057971014494"/>
                      <c:h val="0.2032349930380698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1"/>
                <c:pt idx="0">
                  <c:v>Yes</c:v>
                </c:pt>
              </c:strCache>
            </c:strRef>
          </c:cat>
          <c:val>
            <c:numRef>
              <c:f>Sheet1!$B$2:$B$3</c:f>
              <c:numCache>
                <c:formatCode>General</c:formatCode>
                <c:ptCount val="2"/>
                <c:pt idx="0">
                  <c:v>100</c:v>
                </c:pt>
              </c:numCache>
            </c:numRef>
          </c:val>
          <c:extLst xmlns:c16r2="http://schemas.microsoft.com/office/drawing/2015/06/chart">
            <c:ext xmlns:c16="http://schemas.microsoft.com/office/drawing/2014/chart" uri="{C3380CC4-5D6E-409C-BE32-E72D297353CC}">
              <c16:uniqueId val="{00000004-BD5D-49E3-BCD4-841FAC37E759}"/>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t"/>
      <c:layout>
        <c:manualLayout>
          <c:xMode val="edge"/>
          <c:yMode val="edge"/>
          <c:x val="4.3578378789607831E-2"/>
          <c:y val="0.84635383749835802"/>
          <c:w val="0.20735060291376622"/>
          <c:h val="8.72324534000321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hr-HR" sz="1050" b="1" i="0" u="none" strike="noStrike" cap="all" baseline="0">
                <a:latin typeface="+mn-lt"/>
              </a:rPr>
              <a:t>Are you familiar with the contents of the bih constitutional court's decisions that challenged and repealed certain provisions of the BIH election law (election of the delegates in the fbih house of peoples, failure to hold elections in Mostar)?</a:t>
            </a:r>
            <a:endParaRPr lang="en-US" sz="1050">
              <a:latin typeface="+mn-lt"/>
            </a:endParaRPr>
          </a:p>
        </c:rich>
      </c:tx>
      <c:layout>
        <c:manualLayout>
          <c:xMode val="edge"/>
          <c:yMode val="edge"/>
          <c:x val="0.14423028076825384"/>
          <c:y val="3.5474477473960301E-3"/>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83106749995531"/>
          <c:y val="0.31649664052165083"/>
          <c:w val="0.72964568206139335"/>
          <c:h val="0.6226121333504776"/>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0147-4863-85C3-679EE4FE891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0147-4863-85C3-679EE4FE891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0147-4863-85C3-679EE4FE891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0147-4863-85C3-679EE4FE891B}"/>
              </c:ext>
            </c:extLst>
          </c:dPt>
          <c:dLbls>
            <c:dLbl>
              <c:idx val="0"/>
              <c:layout>
                <c:manualLayout>
                  <c:x val="-8.2760041161107967E-2"/>
                  <c:y val="0.10579236191741326"/>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147-4863-85C3-679EE4FE891B}"/>
                </c:ext>
                <c:ext xmlns:c15="http://schemas.microsoft.com/office/drawing/2012/chart" uri="{CE6537A1-D6FC-4f65-9D91-7224C49458BB}"/>
              </c:extLst>
            </c:dLbl>
            <c:dLbl>
              <c:idx val="1"/>
              <c:layout>
                <c:manualLayout>
                  <c:x val="-2.5030447496792504E-2"/>
                  <c:y val="-0.15844804653764705"/>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147-4863-85C3-679EE4FE891B}"/>
                </c:ext>
                <c:ext xmlns:c15="http://schemas.microsoft.com/office/drawing/2012/chart" uri="{CE6537A1-D6FC-4f65-9D91-7224C49458BB}"/>
              </c:extLst>
            </c:dLbl>
            <c:dLbl>
              <c:idx val="2"/>
              <c:layout>
                <c:manualLayout>
                  <c:x val="8.4968217372332108E-2"/>
                  <c:y val="3.256249440165761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0147-4863-85C3-679EE4FE891B}"/>
                </c:ext>
                <c:ext xmlns:c15="http://schemas.microsoft.com/office/drawing/2012/chart" uri="{CE6537A1-D6FC-4f65-9D91-7224C49458BB}"/>
              </c:extLst>
            </c:dLbl>
            <c:dLbl>
              <c:idx val="3"/>
              <c:layout>
                <c:manualLayout>
                  <c:x val="3.8019317064275075E-2"/>
                  <c:y val="0.130154657905366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0147-4863-85C3-679EE4FE89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Sheet1!$A$2:$A$5</c:f>
              <c:strCache>
                <c:ptCount val="4"/>
                <c:pt idx="0">
                  <c:v>Yes, I understand the matter entirely</c:v>
                </c:pt>
                <c:pt idx="1">
                  <c:v>Yes, I am partly familiar</c:v>
                </c:pt>
                <c:pt idx="2">
                  <c:v>No, except what I followed in the media</c:v>
                </c:pt>
                <c:pt idx="3">
                  <c:v>No, I am not familiar with the matter at all</c:v>
                </c:pt>
              </c:strCache>
            </c:strRef>
          </c:cat>
          <c:val>
            <c:numRef>
              <c:f>Sheet1!$B$2:$B$5</c:f>
              <c:numCache>
                <c:formatCode>General</c:formatCode>
                <c:ptCount val="4"/>
                <c:pt idx="0">
                  <c:v>27.4</c:v>
                </c:pt>
                <c:pt idx="1">
                  <c:v>39.700000000000003</c:v>
                </c:pt>
                <c:pt idx="2">
                  <c:v>23.3</c:v>
                </c:pt>
                <c:pt idx="3">
                  <c:v>9.6</c:v>
                </c:pt>
              </c:numCache>
            </c:numRef>
          </c:val>
          <c:extLst xmlns:c16r2="http://schemas.microsoft.com/office/drawing/2015/06/chart">
            <c:ext xmlns:c16="http://schemas.microsoft.com/office/drawing/2014/chart" uri="{C3380CC4-5D6E-409C-BE32-E72D297353CC}">
              <c16:uniqueId val="{00000008-0147-4863-85C3-679EE4FE891B}"/>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t"/>
      <c:layout>
        <c:manualLayout>
          <c:xMode val="edge"/>
          <c:yMode val="edge"/>
          <c:x val="2.0848070220730604E-2"/>
          <c:y val="0.3537799853506684"/>
          <c:w val="0.34087454328754813"/>
          <c:h val="0.573231093206372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668E9B-C775-4F90-8814-1E9626C67176}"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hr-HR"/>
        </a:p>
      </dgm:t>
    </dgm:pt>
    <dgm:pt modelId="{2C23E913-E9EE-45FA-9385-15B44C97666E}">
      <dgm:prSet phldrT="[Text]" custT="1"/>
      <dgm:spPr/>
      <dgm:t>
        <a:bodyPr/>
        <a:lstStyle/>
        <a:p>
          <a:r>
            <a:rPr lang="hr-HR" sz="1100"/>
            <a:t> answered by 48 respondents or 65.8% </a:t>
          </a:r>
        </a:p>
      </dgm:t>
    </dgm:pt>
    <dgm:pt modelId="{EC9B3FCE-B8DF-4FCB-91E2-16CFC72E43DB}" type="parTrans" cxnId="{70E47A5A-0DF4-44F9-B9AC-FDD926D8DE02}">
      <dgm:prSet/>
      <dgm:spPr/>
      <dgm:t>
        <a:bodyPr/>
        <a:lstStyle/>
        <a:p>
          <a:endParaRPr lang="hr-HR"/>
        </a:p>
      </dgm:t>
    </dgm:pt>
    <dgm:pt modelId="{2DC54157-9063-4460-9024-51311E003753}" type="sibTrans" cxnId="{70E47A5A-0DF4-44F9-B9AC-FDD926D8DE02}">
      <dgm:prSet/>
      <dgm:spPr/>
      <dgm:t>
        <a:bodyPr/>
        <a:lstStyle/>
        <a:p>
          <a:endParaRPr lang="hr-HR"/>
        </a:p>
      </dgm:t>
    </dgm:pt>
    <dgm:pt modelId="{5F9DB0F8-5777-4755-A3AC-CDECE3D781A6}">
      <dgm:prSet phldrT="[Text]" custT="1"/>
      <dgm:spPr/>
      <dgm:t>
        <a:bodyPr/>
        <a:lstStyle/>
        <a:p>
          <a:r>
            <a:rPr lang="hr-HR" sz="1000" b="0"/>
            <a:t>Economy (economic growth, new jobs, </a:t>
          </a:r>
          <a:r>
            <a:rPr lang="hr-HR" sz="1000" b="1"/>
            <a:t>higher </a:t>
          </a:r>
          <a:r>
            <a:rPr lang="hr-HR" sz="1000" b="0"/>
            <a:t>salaries) </a:t>
          </a:r>
        </a:p>
      </dgm:t>
    </dgm:pt>
    <dgm:pt modelId="{C5C0C765-151A-4302-940B-7F67EF6134FB}" type="sibTrans" cxnId="{E242057F-22C7-4D8A-B9A3-789CFE958342}">
      <dgm:prSet/>
      <dgm:spPr/>
      <dgm:t>
        <a:bodyPr/>
        <a:lstStyle/>
        <a:p>
          <a:endParaRPr lang="hr-HR"/>
        </a:p>
      </dgm:t>
    </dgm:pt>
    <dgm:pt modelId="{A7A9E867-B239-4A1C-8CAE-880126EFB07B}" type="parTrans" cxnId="{E242057F-22C7-4D8A-B9A3-789CFE958342}">
      <dgm:prSet/>
      <dgm:spPr/>
      <dgm:t>
        <a:bodyPr/>
        <a:lstStyle/>
        <a:p>
          <a:endParaRPr lang="hr-HR"/>
        </a:p>
      </dgm:t>
    </dgm:pt>
    <dgm:pt modelId="{954EABF2-0DDB-40DC-8FB9-CC18F3864223}">
      <dgm:prSet phldrT="[Text]" custT="1"/>
      <dgm:spPr/>
      <dgm:t>
        <a:bodyPr/>
        <a:lstStyle/>
        <a:p>
          <a:r>
            <a:rPr lang="hr-HR" sz="1100"/>
            <a:t> answered by  41 respondents or 56.2%</a:t>
          </a:r>
        </a:p>
      </dgm:t>
    </dgm:pt>
    <dgm:pt modelId="{5D4FC203-921E-4D27-A370-F2257CDEF13D}" type="sibTrans" cxnId="{ADA42DF5-ECDC-4935-83B9-A3202063F99F}">
      <dgm:prSet/>
      <dgm:spPr/>
      <dgm:t>
        <a:bodyPr/>
        <a:lstStyle/>
        <a:p>
          <a:endParaRPr lang="hr-HR"/>
        </a:p>
      </dgm:t>
    </dgm:pt>
    <dgm:pt modelId="{9415004B-9457-490E-B1E9-0E03C7D8460C}" type="parTrans" cxnId="{ADA42DF5-ECDC-4935-83B9-A3202063F99F}">
      <dgm:prSet/>
      <dgm:spPr/>
      <dgm:t>
        <a:bodyPr/>
        <a:lstStyle/>
        <a:p>
          <a:endParaRPr lang="hr-HR"/>
        </a:p>
      </dgm:t>
    </dgm:pt>
    <dgm:pt modelId="{9F1F3E37-0889-41D9-AB08-5D78FCC89764}">
      <dgm:prSet phldrT="[Text]" custT="1"/>
      <dgm:spPr/>
      <dgm:t>
        <a:bodyPr/>
        <a:lstStyle/>
        <a:p>
          <a:r>
            <a:rPr lang="hr-HR" sz="1000"/>
            <a:t>Fight against corruption and crime</a:t>
          </a:r>
        </a:p>
      </dgm:t>
    </dgm:pt>
    <dgm:pt modelId="{A9152820-4FDA-4737-8DB0-1CD4A2BF719C}" type="sibTrans" cxnId="{54056658-076D-47A8-8297-189C95A3C135}">
      <dgm:prSet/>
      <dgm:spPr/>
      <dgm:t>
        <a:bodyPr/>
        <a:lstStyle/>
        <a:p>
          <a:endParaRPr lang="hr-HR"/>
        </a:p>
      </dgm:t>
    </dgm:pt>
    <dgm:pt modelId="{257F3045-9103-4B27-9900-2EA46A16C6E8}" type="parTrans" cxnId="{54056658-076D-47A8-8297-189C95A3C135}">
      <dgm:prSet/>
      <dgm:spPr/>
      <dgm:t>
        <a:bodyPr/>
        <a:lstStyle/>
        <a:p>
          <a:endParaRPr lang="hr-HR"/>
        </a:p>
      </dgm:t>
    </dgm:pt>
    <dgm:pt modelId="{674706A3-FCAF-4F15-AF23-D54B3BC247B2}">
      <dgm:prSet phldrT="[Text]" custT="1"/>
      <dgm:spPr/>
      <dgm:t>
        <a:bodyPr/>
        <a:lstStyle/>
        <a:p>
          <a:r>
            <a:rPr lang="hr-HR" sz="1000"/>
            <a:t>Judiciary (independent judiciary, more efficient performance of courts and prosecutor's offices)</a:t>
          </a:r>
        </a:p>
      </dgm:t>
    </dgm:pt>
    <dgm:pt modelId="{778B3450-7802-4DFB-BF7F-3208BC51FC11}" type="parTrans" cxnId="{29D66DFD-CBC3-4928-9517-F3F7284F430A}">
      <dgm:prSet/>
      <dgm:spPr/>
      <dgm:t>
        <a:bodyPr/>
        <a:lstStyle/>
        <a:p>
          <a:endParaRPr lang="hr-HR"/>
        </a:p>
      </dgm:t>
    </dgm:pt>
    <dgm:pt modelId="{81F01BB1-5BD5-4305-A8DE-6AC5C07FA147}" type="sibTrans" cxnId="{29D66DFD-CBC3-4928-9517-F3F7284F430A}">
      <dgm:prSet/>
      <dgm:spPr/>
      <dgm:t>
        <a:bodyPr/>
        <a:lstStyle/>
        <a:p>
          <a:endParaRPr lang="hr-HR"/>
        </a:p>
      </dgm:t>
    </dgm:pt>
    <dgm:pt modelId="{0F3658A2-3C33-4D94-93F7-3416436BB626}">
      <dgm:prSet phldrT="[Text]" custT="1"/>
      <dgm:spPr/>
      <dgm:t>
        <a:bodyPr/>
        <a:lstStyle/>
        <a:p>
          <a:r>
            <a:rPr lang="hr-HR" sz="1000"/>
            <a:t>Constitutional reforms and changes to electoral legislation (judgments Sejdić-Finci and others, election of BiH Presidency members, prevention of electoral frauds)</a:t>
          </a:r>
        </a:p>
      </dgm:t>
    </dgm:pt>
    <dgm:pt modelId="{F1DEF5AF-74C5-4004-B13D-F976D4A1A335}" type="parTrans" cxnId="{129A857A-04B1-49F4-90B9-4FCFEC667993}">
      <dgm:prSet/>
      <dgm:spPr/>
      <dgm:t>
        <a:bodyPr/>
        <a:lstStyle/>
        <a:p>
          <a:endParaRPr lang="hr-HR"/>
        </a:p>
      </dgm:t>
    </dgm:pt>
    <dgm:pt modelId="{5DCF9E0D-9C25-4BE9-9C1E-A0ABAD5AE7A1}" type="sibTrans" cxnId="{129A857A-04B1-49F4-90B9-4FCFEC667993}">
      <dgm:prSet/>
      <dgm:spPr/>
      <dgm:t>
        <a:bodyPr/>
        <a:lstStyle/>
        <a:p>
          <a:endParaRPr lang="hr-HR"/>
        </a:p>
      </dgm:t>
    </dgm:pt>
    <dgm:pt modelId="{E6712C67-2844-4233-A7ED-CEE50353A758}">
      <dgm:prSet custT="1"/>
      <dgm:spPr/>
      <dgm:t>
        <a:bodyPr/>
        <a:lstStyle/>
        <a:p>
          <a:r>
            <a:rPr lang="hr-HR" sz="1100"/>
            <a:t>answered by 30 respondents or 41.1%</a:t>
          </a:r>
        </a:p>
      </dgm:t>
    </dgm:pt>
    <dgm:pt modelId="{77770BDA-DFB9-46CC-A4CB-6295DAC15CA0}" type="parTrans" cxnId="{00BB5F48-7BAF-4263-BA69-28F43D4E067D}">
      <dgm:prSet/>
      <dgm:spPr/>
      <dgm:t>
        <a:bodyPr/>
        <a:lstStyle/>
        <a:p>
          <a:endParaRPr lang="hr-HR"/>
        </a:p>
      </dgm:t>
    </dgm:pt>
    <dgm:pt modelId="{9B4AED51-1607-41F0-A8EE-C38D5513AD49}" type="sibTrans" cxnId="{00BB5F48-7BAF-4263-BA69-28F43D4E067D}">
      <dgm:prSet/>
      <dgm:spPr/>
      <dgm:t>
        <a:bodyPr/>
        <a:lstStyle/>
        <a:p>
          <a:endParaRPr lang="hr-HR"/>
        </a:p>
      </dgm:t>
    </dgm:pt>
    <dgm:pt modelId="{1DE1A2E4-DC6F-4D10-AB09-880E9C88D7BE}">
      <dgm:prSet custT="1"/>
      <dgm:spPr/>
      <dgm:t>
        <a:bodyPr/>
        <a:lstStyle/>
        <a:p>
          <a:r>
            <a:rPr lang="hr-HR" sz="1100"/>
            <a:t>answered by 23 respondents or 31.5%</a:t>
          </a:r>
        </a:p>
      </dgm:t>
    </dgm:pt>
    <dgm:pt modelId="{BFC82BC9-53AA-4F7F-860D-864E66746FCC}" type="parTrans" cxnId="{0DF7E785-1527-4B1D-9938-E191D4287015}">
      <dgm:prSet/>
      <dgm:spPr/>
      <dgm:t>
        <a:bodyPr/>
        <a:lstStyle/>
        <a:p>
          <a:endParaRPr lang="hr-HR"/>
        </a:p>
      </dgm:t>
    </dgm:pt>
    <dgm:pt modelId="{12D82AEA-10D9-41AA-9072-60B68A58612E}" type="sibTrans" cxnId="{0DF7E785-1527-4B1D-9938-E191D4287015}">
      <dgm:prSet/>
      <dgm:spPr/>
      <dgm:t>
        <a:bodyPr/>
        <a:lstStyle/>
        <a:p>
          <a:endParaRPr lang="hr-HR"/>
        </a:p>
      </dgm:t>
    </dgm:pt>
    <dgm:pt modelId="{5C7110DE-7D88-4795-94DE-560F5E491B07}" type="pres">
      <dgm:prSet presAssocID="{39668E9B-C775-4F90-8814-1E9626C67176}" presName="Name0" presStyleCnt="0">
        <dgm:presLayoutVars>
          <dgm:dir/>
          <dgm:animLvl val="lvl"/>
          <dgm:resizeHandles val="exact"/>
        </dgm:presLayoutVars>
      </dgm:prSet>
      <dgm:spPr/>
      <dgm:t>
        <a:bodyPr/>
        <a:lstStyle/>
        <a:p>
          <a:endParaRPr lang="en-US"/>
        </a:p>
      </dgm:t>
    </dgm:pt>
    <dgm:pt modelId="{D99C6D76-AF08-4B27-94BB-8D7E06470E60}" type="pres">
      <dgm:prSet presAssocID="{5F9DB0F8-5777-4755-A3AC-CDECE3D781A6}" presName="linNode" presStyleCnt="0"/>
      <dgm:spPr/>
    </dgm:pt>
    <dgm:pt modelId="{0E847529-15DA-4784-826D-D04693910D6D}" type="pres">
      <dgm:prSet presAssocID="{5F9DB0F8-5777-4755-A3AC-CDECE3D781A6}" presName="parentText" presStyleLbl="node1" presStyleIdx="0" presStyleCnt="4">
        <dgm:presLayoutVars>
          <dgm:chMax val="1"/>
          <dgm:bulletEnabled val="1"/>
        </dgm:presLayoutVars>
      </dgm:prSet>
      <dgm:spPr/>
      <dgm:t>
        <a:bodyPr/>
        <a:lstStyle/>
        <a:p>
          <a:endParaRPr lang="en-US"/>
        </a:p>
      </dgm:t>
    </dgm:pt>
    <dgm:pt modelId="{76276B5C-9A7F-46BB-BADE-158E9BD4B447}" type="pres">
      <dgm:prSet presAssocID="{5F9DB0F8-5777-4755-A3AC-CDECE3D781A6}" presName="descendantText" presStyleLbl="alignAccFollowNode1" presStyleIdx="0" presStyleCnt="4">
        <dgm:presLayoutVars>
          <dgm:bulletEnabled val="1"/>
        </dgm:presLayoutVars>
      </dgm:prSet>
      <dgm:spPr/>
      <dgm:t>
        <a:bodyPr/>
        <a:lstStyle/>
        <a:p>
          <a:endParaRPr lang="en-US"/>
        </a:p>
      </dgm:t>
    </dgm:pt>
    <dgm:pt modelId="{D60C66E1-B4E5-4F99-A80D-C2B67AEDD347}" type="pres">
      <dgm:prSet presAssocID="{C5C0C765-151A-4302-940B-7F67EF6134FB}" presName="sp" presStyleCnt="0"/>
      <dgm:spPr/>
    </dgm:pt>
    <dgm:pt modelId="{0093C352-160C-4131-B897-14A20F569960}" type="pres">
      <dgm:prSet presAssocID="{9F1F3E37-0889-41D9-AB08-5D78FCC89764}" presName="linNode" presStyleCnt="0"/>
      <dgm:spPr/>
    </dgm:pt>
    <dgm:pt modelId="{609D3485-9249-4B68-97B9-AE2A4181DBBB}" type="pres">
      <dgm:prSet presAssocID="{9F1F3E37-0889-41D9-AB08-5D78FCC89764}" presName="parentText" presStyleLbl="node1" presStyleIdx="1" presStyleCnt="4">
        <dgm:presLayoutVars>
          <dgm:chMax val="1"/>
          <dgm:bulletEnabled val="1"/>
        </dgm:presLayoutVars>
      </dgm:prSet>
      <dgm:spPr/>
      <dgm:t>
        <a:bodyPr/>
        <a:lstStyle/>
        <a:p>
          <a:endParaRPr lang="en-US"/>
        </a:p>
      </dgm:t>
    </dgm:pt>
    <dgm:pt modelId="{AA10A892-3E53-45B0-82E5-5D170A5A6AEC}" type="pres">
      <dgm:prSet presAssocID="{9F1F3E37-0889-41D9-AB08-5D78FCC89764}" presName="descendantText" presStyleLbl="alignAccFollowNode1" presStyleIdx="1" presStyleCnt="4">
        <dgm:presLayoutVars>
          <dgm:bulletEnabled val="1"/>
        </dgm:presLayoutVars>
      </dgm:prSet>
      <dgm:spPr/>
      <dgm:t>
        <a:bodyPr/>
        <a:lstStyle/>
        <a:p>
          <a:endParaRPr lang="en-US"/>
        </a:p>
      </dgm:t>
    </dgm:pt>
    <dgm:pt modelId="{5292F0D9-61C9-4181-8745-25E0D1901352}" type="pres">
      <dgm:prSet presAssocID="{A9152820-4FDA-4737-8DB0-1CD4A2BF719C}" presName="sp" presStyleCnt="0"/>
      <dgm:spPr/>
    </dgm:pt>
    <dgm:pt modelId="{6331EC35-5103-46C1-B9F7-F23488E61385}" type="pres">
      <dgm:prSet presAssocID="{674706A3-FCAF-4F15-AF23-D54B3BC247B2}" presName="linNode" presStyleCnt="0"/>
      <dgm:spPr/>
    </dgm:pt>
    <dgm:pt modelId="{A31D55F9-7EC4-45F2-9A3B-5BD7D4778DD3}" type="pres">
      <dgm:prSet presAssocID="{674706A3-FCAF-4F15-AF23-D54B3BC247B2}" presName="parentText" presStyleLbl="node1" presStyleIdx="2" presStyleCnt="4">
        <dgm:presLayoutVars>
          <dgm:chMax val="1"/>
          <dgm:bulletEnabled val="1"/>
        </dgm:presLayoutVars>
      </dgm:prSet>
      <dgm:spPr/>
      <dgm:t>
        <a:bodyPr/>
        <a:lstStyle/>
        <a:p>
          <a:endParaRPr lang="en-US"/>
        </a:p>
      </dgm:t>
    </dgm:pt>
    <dgm:pt modelId="{25A5DA5C-FEFE-46DF-B445-AE0DC5A839AC}" type="pres">
      <dgm:prSet presAssocID="{674706A3-FCAF-4F15-AF23-D54B3BC247B2}" presName="descendantText" presStyleLbl="alignAccFollowNode1" presStyleIdx="2" presStyleCnt="4" custLinFactNeighborY="0">
        <dgm:presLayoutVars>
          <dgm:bulletEnabled val="1"/>
        </dgm:presLayoutVars>
      </dgm:prSet>
      <dgm:spPr/>
      <dgm:t>
        <a:bodyPr/>
        <a:lstStyle/>
        <a:p>
          <a:endParaRPr lang="en-US"/>
        </a:p>
      </dgm:t>
    </dgm:pt>
    <dgm:pt modelId="{0551663B-B061-4652-A35D-47BBF8A63664}" type="pres">
      <dgm:prSet presAssocID="{81F01BB1-5BD5-4305-A8DE-6AC5C07FA147}" presName="sp" presStyleCnt="0"/>
      <dgm:spPr/>
    </dgm:pt>
    <dgm:pt modelId="{77C0B9FB-D486-41D4-8FD3-D0E724B4679D}" type="pres">
      <dgm:prSet presAssocID="{0F3658A2-3C33-4D94-93F7-3416436BB626}" presName="linNode" presStyleCnt="0"/>
      <dgm:spPr/>
    </dgm:pt>
    <dgm:pt modelId="{C6DD09A2-4CB6-430E-8FAA-B7EFE545DD44}" type="pres">
      <dgm:prSet presAssocID="{0F3658A2-3C33-4D94-93F7-3416436BB626}" presName="parentText" presStyleLbl="node1" presStyleIdx="3" presStyleCnt="4">
        <dgm:presLayoutVars>
          <dgm:chMax val="1"/>
          <dgm:bulletEnabled val="1"/>
        </dgm:presLayoutVars>
      </dgm:prSet>
      <dgm:spPr/>
      <dgm:t>
        <a:bodyPr/>
        <a:lstStyle/>
        <a:p>
          <a:endParaRPr lang="en-US"/>
        </a:p>
      </dgm:t>
    </dgm:pt>
    <dgm:pt modelId="{A062237A-C91E-442D-AF89-540D866149A0}" type="pres">
      <dgm:prSet presAssocID="{0F3658A2-3C33-4D94-93F7-3416436BB626}" presName="descendantText" presStyleLbl="alignAccFollowNode1" presStyleIdx="3" presStyleCnt="4">
        <dgm:presLayoutVars>
          <dgm:bulletEnabled val="1"/>
        </dgm:presLayoutVars>
      </dgm:prSet>
      <dgm:spPr/>
      <dgm:t>
        <a:bodyPr/>
        <a:lstStyle/>
        <a:p>
          <a:endParaRPr lang="en-US"/>
        </a:p>
      </dgm:t>
    </dgm:pt>
  </dgm:ptLst>
  <dgm:cxnLst>
    <dgm:cxn modelId="{29D66DFD-CBC3-4928-9517-F3F7284F430A}" srcId="{39668E9B-C775-4F90-8814-1E9626C67176}" destId="{674706A3-FCAF-4F15-AF23-D54B3BC247B2}" srcOrd="2" destOrd="0" parTransId="{778B3450-7802-4DFB-BF7F-3208BC51FC11}" sibTransId="{81F01BB1-5BD5-4305-A8DE-6AC5C07FA147}"/>
    <dgm:cxn modelId="{54056658-076D-47A8-8297-189C95A3C135}" srcId="{39668E9B-C775-4F90-8814-1E9626C67176}" destId="{9F1F3E37-0889-41D9-AB08-5D78FCC89764}" srcOrd="1" destOrd="0" parTransId="{257F3045-9103-4B27-9900-2EA46A16C6E8}" sibTransId="{A9152820-4FDA-4737-8DB0-1CD4A2BF719C}"/>
    <dgm:cxn modelId="{A7B38C05-AA9B-4125-AB13-505FF9ADF3CE}" type="presOf" srcId="{954EABF2-0DDB-40DC-8FB9-CC18F3864223}" destId="{AA10A892-3E53-45B0-82E5-5D170A5A6AEC}" srcOrd="0" destOrd="0" presId="urn:microsoft.com/office/officeart/2005/8/layout/vList5"/>
    <dgm:cxn modelId="{6A4F495E-F60E-4CA3-82BB-D0408B7F0230}" type="presOf" srcId="{674706A3-FCAF-4F15-AF23-D54B3BC247B2}" destId="{A31D55F9-7EC4-45F2-9A3B-5BD7D4778DD3}" srcOrd="0" destOrd="0" presId="urn:microsoft.com/office/officeart/2005/8/layout/vList5"/>
    <dgm:cxn modelId="{E13F02C3-2BB9-43B6-A2EA-9F2412F5702E}" type="presOf" srcId="{1DE1A2E4-DC6F-4D10-AB09-880E9C88D7BE}" destId="{A062237A-C91E-442D-AF89-540D866149A0}" srcOrd="0" destOrd="0" presId="urn:microsoft.com/office/officeart/2005/8/layout/vList5"/>
    <dgm:cxn modelId="{E47074D1-12C8-43B5-A30C-CED103CDA044}" type="presOf" srcId="{2C23E913-E9EE-45FA-9385-15B44C97666E}" destId="{76276B5C-9A7F-46BB-BADE-158E9BD4B447}" srcOrd="0" destOrd="0" presId="urn:microsoft.com/office/officeart/2005/8/layout/vList5"/>
    <dgm:cxn modelId="{A93B44C5-7DEF-4A0C-96C1-FE42BE20283F}" type="presOf" srcId="{39668E9B-C775-4F90-8814-1E9626C67176}" destId="{5C7110DE-7D88-4795-94DE-560F5E491B07}" srcOrd="0" destOrd="0" presId="urn:microsoft.com/office/officeart/2005/8/layout/vList5"/>
    <dgm:cxn modelId="{B8230A57-DE1D-46C7-ACFF-8FE6A0BB70E5}" type="presOf" srcId="{E6712C67-2844-4233-A7ED-CEE50353A758}" destId="{25A5DA5C-FEFE-46DF-B445-AE0DC5A839AC}" srcOrd="0" destOrd="0" presId="urn:microsoft.com/office/officeart/2005/8/layout/vList5"/>
    <dgm:cxn modelId="{D225453E-B68C-4C26-B1CF-FD867A5FCD69}" type="presOf" srcId="{9F1F3E37-0889-41D9-AB08-5D78FCC89764}" destId="{609D3485-9249-4B68-97B9-AE2A4181DBBB}" srcOrd="0" destOrd="0" presId="urn:microsoft.com/office/officeart/2005/8/layout/vList5"/>
    <dgm:cxn modelId="{129A857A-04B1-49F4-90B9-4FCFEC667993}" srcId="{39668E9B-C775-4F90-8814-1E9626C67176}" destId="{0F3658A2-3C33-4D94-93F7-3416436BB626}" srcOrd="3" destOrd="0" parTransId="{F1DEF5AF-74C5-4004-B13D-F976D4A1A335}" sibTransId="{5DCF9E0D-9C25-4BE9-9C1E-A0ABAD5AE7A1}"/>
    <dgm:cxn modelId="{3755FC48-88CC-4533-965D-961B66962648}" type="presOf" srcId="{0F3658A2-3C33-4D94-93F7-3416436BB626}" destId="{C6DD09A2-4CB6-430E-8FAA-B7EFE545DD44}" srcOrd="0" destOrd="0" presId="urn:microsoft.com/office/officeart/2005/8/layout/vList5"/>
    <dgm:cxn modelId="{00BB5F48-7BAF-4263-BA69-28F43D4E067D}" srcId="{674706A3-FCAF-4F15-AF23-D54B3BC247B2}" destId="{E6712C67-2844-4233-A7ED-CEE50353A758}" srcOrd="0" destOrd="0" parTransId="{77770BDA-DFB9-46CC-A4CB-6295DAC15CA0}" sibTransId="{9B4AED51-1607-41F0-A8EE-C38D5513AD49}"/>
    <dgm:cxn modelId="{ADA42DF5-ECDC-4935-83B9-A3202063F99F}" srcId="{9F1F3E37-0889-41D9-AB08-5D78FCC89764}" destId="{954EABF2-0DDB-40DC-8FB9-CC18F3864223}" srcOrd="0" destOrd="0" parTransId="{9415004B-9457-490E-B1E9-0E03C7D8460C}" sibTransId="{5D4FC203-921E-4D27-A370-F2257CDEF13D}"/>
    <dgm:cxn modelId="{70E47A5A-0DF4-44F9-B9AC-FDD926D8DE02}" srcId="{5F9DB0F8-5777-4755-A3AC-CDECE3D781A6}" destId="{2C23E913-E9EE-45FA-9385-15B44C97666E}" srcOrd="0" destOrd="0" parTransId="{EC9B3FCE-B8DF-4FCB-91E2-16CFC72E43DB}" sibTransId="{2DC54157-9063-4460-9024-51311E003753}"/>
    <dgm:cxn modelId="{E242057F-22C7-4D8A-B9A3-789CFE958342}" srcId="{39668E9B-C775-4F90-8814-1E9626C67176}" destId="{5F9DB0F8-5777-4755-A3AC-CDECE3D781A6}" srcOrd="0" destOrd="0" parTransId="{A7A9E867-B239-4A1C-8CAE-880126EFB07B}" sibTransId="{C5C0C765-151A-4302-940B-7F67EF6134FB}"/>
    <dgm:cxn modelId="{0DF7E785-1527-4B1D-9938-E191D4287015}" srcId="{0F3658A2-3C33-4D94-93F7-3416436BB626}" destId="{1DE1A2E4-DC6F-4D10-AB09-880E9C88D7BE}" srcOrd="0" destOrd="0" parTransId="{BFC82BC9-53AA-4F7F-860D-864E66746FCC}" sibTransId="{12D82AEA-10D9-41AA-9072-60B68A58612E}"/>
    <dgm:cxn modelId="{48E3C943-CF00-4E16-962D-635EED27C602}" type="presOf" srcId="{5F9DB0F8-5777-4755-A3AC-CDECE3D781A6}" destId="{0E847529-15DA-4784-826D-D04693910D6D}" srcOrd="0" destOrd="0" presId="urn:microsoft.com/office/officeart/2005/8/layout/vList5"/>
    <dgm:cxn modelId="{5C274287-7831-4C2C-AFC6-7611A9407584}" type="presParOf" srcId="{5C7110DE-7D88-4795-94DE-560F5E491B07}" destId="{D99C6D76-AF08-4B27-94BB-8D7E06470E60}" srcOrd="0" destOrd="0" presId="urn:microsoft.com/office/officeart/2005/8/layout/vList5"/>
    <dgm:cxn modelId="{D80923CA-297E-4630-B0FD-4AD94093FB8B}" type="presParOf" srcId="{D99C6D76-AF08-4B27-94BB-8D7E06470E60}" destId="{0E847529-15DA-4784-826D-D04693910D6D}" srcOrd="0" destOrd="0" presId="urn:microsoft.com/office/officeart/2005/8/layout/vList5"/>
    <dgm:cxn modelId="{50BD81F0-2CE5-4A76-8486-41BE5CFD6784}" type="presParOf" srcId="{D99C6D76-AF08-4B27-94BB-8D7E06470E60}" destId="{76276B5C-9A7F-46BB-BADE-158E9BD4B447}" srcOrd="1" destOrd="0" presId="urn:microsoft.com/office/officeart/2005/8/layout/vList5"/>
    <dgm:cxn modelId="{CD87BF57-EA1F-406F-8951-54A99121BBA1}" type="presParOf" srcId="{5C7110DE-7D88-4795-94DE-560F5E491B07}" destId="{D60C66E1-B4E5-4F99-A80D-C2B67AEDD347}" srcOrd="1" destOrd="0" presId="urn:microsoft.com/office/officeart/2005/8/layout/vList5"/>
    <dgm:cxn modelId="{39CCDF73-AA08-4F56-83FD-E808EAD0E41A}" type="presParOf" srcId="{5C7110DE-7D88-4795-94DE-560F5E491B07}" destId="{0093C352-160C-4131-B897-14A20F569960}" srcOrd="2" destOrd="0" presId="urn:microsoft.com/office/officeart/2005/8/layout/vList5"/>
    <dgm:cxn modelId="{2585D522-3D5B-4DC3-A32B-BAE9CF2689B4}" type="presParOf" srcId="{0093C352-160C-4131-B897-14A20F569960}" destId="{609D3485-9249-4B68-97B9-AE2A4181DBBB}" srcOrd="0" destOrd="0" presId="urn:microsoft.com/office/officeart/2005/8/layout/vList5"/>
    <dgm:cxn modelId="{7535519E-3909-4CB3-BF9D-CF42AB65F016}" type="presParOf" srcId="{0093C352-160C-4131-B897-14A20F569960}" destId="{AA10A892-3E53-45B0-82E5-5D170A5A6AEC}" srcOrd="1" destOrd="0" presId="urn:microsoft.com/office/officeart/2005/8/layout/vList5"/>
    <dgm:cxn modelId="{30680A69-9DC9-4E35-A6A0-5952F5E22023}" type="presParOf" srcId="{5C7110DE-7D88-4795-94DE-560F5E491B07}" destId="{5292F0D9-61C9-4181-8745-25E0D1901352}" srcOrd="3" destOrd="0" presId="urn:microsoft.com/office/officeart/2005/8/layout/vList5"/>
    <dgm:cxn modelId="{AF3CAEC2-1030-43B9-B7A6-4D21A97730A3}" type="presParOf" srcId="{5C7110DE-7D88-4795-94DE-560F5E491B07}" destId="{6331EC35-5103-46C1-B9F7-F23488E61385}" srcOrd="4" destOrd="0" presId="urn:microsoft.com/office/officeart/2005/8/layout/vList5"/>
    <dgm:cxn modelId="{4CB4AB69-BBCD-4F66-B66B-776B6DA521A9}" type="presParOf" srcId="{6331EC35-5103-46C1-B9F7-F23488E61385}" destId="{A31D55F9-7EC4-45F2-9A3B-5BD7D4778DD3}" srcOrd="0" destOrd="0" presId="urn:microsoft.com/office/officeart/2005/8/layout/vList5"/>
    <dgm:cxn modelId="{AE0F2E6F-495F-4CD9-805D-B11A483014FC}" type="presParOf" srcId="{6331EC35-5103-46C1-B9F7-F23488E61385}" destId="{25A5DA5C-FEFE-46DF-B445-AE0DC5A839AC}" srcOrd="1" destOrd="0" presId="urn:microsoft.com/office/officeart/2005/8/layout/vList5"/>
    <dgm:cxn modelId="{32BE45C2-C354-4AB3-9956-84A8A89FD18E}" type="presParOf" srcId="{5C7110DE-7D88-4795-94DE-560F5E491B07}" destId="{0551663B-B061-4652-A35D-47BBF8A63664}" srcOrd="5" destOrd="0" presId="urn:microsoft.com/office/officeart/2005/8/layout/vList5"/>
    <dgm:cxn modelId="{4F3F7EAB-3F8E-4315-84FF-36D5F205079A}" type="presParOf" srcId="{5C7110DE-7D88-4795-94DE-560F5E491B07}" destId="{77C0B9FB-D486-41D4-8FD3-D0E724B4679D}" srcOrd="6" destOrd="0" presId="urn:microsoft.com/office/officeart/2005/8/layout/vList5"/>
    <dgm:cxn modelId="{48D9CA99-F5BA-4255-95AA-7ACDB8C397AD}" type="presParOf" srcId="{77C0B9FB-D486-41D4-8FD3-D0E724B4679D}" destId="{C6DD09A2-4CB6-430E-8FAA-B7EFE545DD44}" srcOrd="0" destOrd="0" presId="urn:microsoft.com/office/officeart/2005/8/layout/vList5"/>
    <dgm:cxn modelId="{D05E0C7E-C2F2-4EEC-989E-6666A0293C01}" type="presParOf" srcId="{77C0B9FB-D486-41D4-8FD3-D0E724B4679D}" destId="{A062237A-C91E-442D-AF89-540D866149A0}"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668E9B-C775-4F90-8814-1E9626C67176}"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hr-HR"/>
        </a:p>
      </dgm:t>
    </dgm:pt>
    <dgm:pt modelId="{2C23E913-E9EE-45FA-9385-15B44C97666E}">
      <dgm:prSet phldrT="[Text]" custT="1"/>
      <dgm:spPr/>
      <dgm:t>
        <a:bodyPr/>
        <a:lstStyle/>
        <a:p>
          <a:r>
            <a:rPr lang="hr-HR" sz="1100"/>
            <a:t> answered by 25 respondents or </a:t>
          </a:r>
          <a:r>
            <a:rPr lang="hr-HR" sz="1100" b="1"/>
            <a:t>34.2% </a:t>
          </a:r>
        </a:p>
      </dgm:t>
    </dgm:pt>
    <dgm:pt modelId="{EC9B3FCE-B8DF-4FCB-91E2-16CFC72E43DB}" type="parTrans" cxnId="{70E47A5A-0DF4-44F9-B9AC-FDD926D8DE02}">
      <dgm:prSet/>
      <dgm:spPr/>
      <dgm:t>
        <a:bodyPr/>
        <a:lstStyle/>
        <a:p>
          <a:endParaRPr lang="hr-HR"/>
        </a:p>
      </dgm:t>
    </dgm:pt>
    <dgm:pt modelId="{2DC54157-9063-4460-9024-51311E003753}" type="sibTrans" cxnId="{70E47A5A-0DF4-44F9-B9AC-FDD926D8DE02}">
      <dgm:prSet/>
      <dgm:spPr/>
      <dgm:t>
        <a:bodyPr/>
        <a:lstStyle/>
        <a:p>
          <a:endParaRPr lang="hr-HR"/>
        </a:p>
      </dgm:t>
    </dgm:pt>
    <dgm:pt modelId="{5F9DB0F8-5777-4755-A3AC-CDECE3D781A6}">
      <dgm:prSet phldrT="[Text]" custT="1"/>
      <dgm:spPr/>
      <dgm:t>
        <a:bodyPr/>
        <a:lstStyle/>
        <a:p>
          <a:pPr algn="ctr"/>
          <a:r>
            <a:rPr lang="en-US" sz="1000"/>
            <a:t>Health care (fight against pandemic,</a:t>
          </a:r>
          <a:r>
            <a:rPr lang="bs-Latn-BA" sz="1000"/>
            <a:t> </a:t>
          </a:r>
          <a:r>
            <a:rPr lang="en-US" sz="1000"/>
            <a:t>improvement of services and infrastructure, procurement of equipment</a:t>
          </a:r>
          <a:r>
            <a:rPr lang="hr-HR" sz="1000"/>
            <a:t>)</a:t>
          </a:r>
          <a:endParaRPr lang="hr-HR" sz="1000" b="0"/>
        </a:p>
      </dgm:t>
    </dgm:pt>
    <dgm:pt modelId="{C5C0C765-151A-4302-940B-7F67EF6134FB}" type="sibTrans" cxnId="{E242057F-22C7-4D8A-B9A3-789CFE958342}">
      <dgm:prSet/>
      <dgm:spPr/>
      <dgm:t>
        <a:bodyPr/>
        <a:lstStyle/>
        <a:p>
          <a:endParaRPr lang="hr-HR"/>
        </a:p>
      </dgm:t>
    </dgm:pt>
    <dgm:pt modelId="{A7A9E867-B239-4A1C-8CAE-880126EFB07B}" type="parTrans" cxnId="{E242057F-22C7-4D8A-B9A3-789CFE958342}">
      <dgm:prSet/>
      <dgm:spPr/>
      <dgm:t>
        <a:bodyPr/>
        <a:lstStyle/>
        <a:p>
          <a:endParaRPr lang="hr-HR"/>
        </a:p>
      </dgm:t>
    </dgm:pt>
    <dgm:pt modelId="{674706A3-FCAF-4F15-AF23-D54B3BC247B2}">
      <dgm:prSet phldrT="[Text]" custT="1"/>
      <dgm:spPr/>
      <dgm:t>
        <a:bodyPr/>
        <a:lstStyle/>
        <a:p>
          <a:r>
            <a:rPr lang="en-US" sz="1000"/>
            <a:t>Constitutional reforms and changes to electoral legislation (judgments Sejdić-Finci and others, election of BiH Presidency members, prevention of electoral frauds</a:t>
          </a:r>
          <a:r>
            <a:rPr lang="bs-Latn-BA" sz="1000"/>
            <a:t>)</a:t>
          </a:r>
          <a:endParaRPr lang="en-US" sz="1000"/>
        </a:p>
        <a:p>
          <a:endParaRPr lang="hr-HR" sz="1000"/>
        </a:p>
      </dgm:t>
    </dgm:pt>
    <dgm:pt modelId="{778B3450-7802-4DFB-BF7F-3208BC51FC11}" type="parTrans" cxnId="{29D66DFD-CBC3-4928-9517-F3F7284F430A}">
      <dgm:prSet/>
      <dgm:spPr/>
      <dgm:t>
        <a:bodyPr/>
        <a:lstStyle/>
        <a:p>
          <a:endParaRPr lang="hr-HR"/>
        </a:p>
      </dgm:t>
    </dgm:pt>
    <dgm:pt modelId="{81F01BB1-5BD5-4305-A8DE-6AC5C07FA147}" type="sibTrans" cxnId="{29D66DFD-CBC3-4928-9517-F3F7284F430A}">
      <dgm:prSet/>
      <dgm:spPr/>
      <dgm:t>
        <a:bodyPr/>
        <a:lstStyle/>
        <a:p>
          <a:endParaRPr lang="hr-HR"/>
        </a:p>
      </dgm:t>
    </dgm:pt>
    <dgm:pt modelId="{0F3658A2-3C33-4D94-93F7-3416436BB626}">
      <dgm:prSet phldrT="[Text]" custT="1"/>
      <dgm:spPr/>
      <dgm:t>
        <a:bodyPr/>
        <a:lstStyle/>
        <a:p>
          <a:r>
            <a:rPr lang="hr-HR" sz="1000"/>
            <a:t>Defense and security (migrant crisis, better police performance, military)</a:t>
          </a:r>
        </a:p>
      </dgm:t>
    </dgm:pt>
    <dgm:pt modelId="{F1DEF5AF-74C5-4004-B13D-F976D4A1A335}" type="parTrans" cxnId="{129A857A-04B1-49F4-90B9-4FCFEC667993}">
      <dgm:prSet/>
      <dgm:spPr/>
      <dgm:t>
        <a:bodyPr/>
        <a:lstStyle/>
        <a:p>
          <a:endParaRPr lang="hr-HR"/>
        </a:p>
      </dgm:t>
    </dgm:pt>
    <dgm:pt modelId="{5DCF9E0D-9C25-4BE9-9C1E-A0ABAD5AE7A1}" type="sibTrans" cxnId="{129A857A-04B1-49F4-90B9-4FCFEC667993}">
      <dgm:prSet/>
      <dgm:spPr/>
      <dgm:t>
        <a:bodyPr/>
        <a:lstStyle/>
        <a:p>
          <a:endParaRPr lang="hr-HR"/>
        </a:p>
      </dgm:t>
    </dgm:pt>
    <dgm:pt modelId="{E6712C67-2844-4233-A7ED-CEE50353A758}">
      <dgm:prSet custT="1"/>
      <dgm:spPr/>
      <dgm:t>
        <a:bodyPr/>
        <a:lstStyle/>
        <a:p>
          <a:r>
            <a:rPr lang="hr-HR" sz="1100"/>
            <a:t>answered by 16 respondents or </a:t>
          </a:r>
          <a:r>
            <a:rPr lang="hr-HR" sz="1100" b="1"/>
            <a:t>21.9%</a:t>
          </a:r>
        </a:p>
      </dgm:t>
    </dgm:pt>
    <dgm:pt modelId="{77770BDA-DFB9-46CC-A4CB-6295DAC15CA0}" type="parTrans" cxnId="{00BB5F48-7BAF-4263-BA69-28F43D4E067D}">
      <dgm:prSet/>
      <dgm:spPr/>
      <dgm:t>
        <a:bodyPr/>
        <a:lstStyle/>
        <a:p>
          <a:endParaRPr lang="hr-HR"/>
        </a:p>
      </dgm:t>
    </dgm:pt>
    <dgm:pt modelId="{9B4AED51-1607-41F0-A8EE-C38D5513AD49}" type="sibTrans" cxnId="{00BB5F48-7BAF-4263-BA69-28F43D4E067D}">
      <dgm:prSet/>
      <dgm:spPr/>
      <dgm:t>
        <a:bodyPr/>
        <a:lstStyle/>
        <a:p>
          <a:endParaRPr lang="hr-HR"/>
        </a:p>
      </dgm:t>
    </dgm:pt>
    <dgm:pt modelId="{1DE1A2E4-DC6F-4D10-AB09-880E9C88D7BE}">
      <dgm:prSet custT="1"/>
      <dgm:spPr/>
      <dgm:t>
        <a:bodyPr/>
        <a:lstStyle/>
        <a:p>
          <a:r>
            <a:rPr lang="hr-HR" sz="1100"/>
            <a:t>answered by  15 respondents or </a:t>
          </a:r>
          <a:r>
            <a:rPr lang="hr-HR" sz="1100" b="1"/>
            <a:t>20.5 %</a:t>
          </a:r>
        </a:p>
      </dgm:t>
    </dgm:pt>
    <dgm:pt modelId="{BFC82BC9-53AA-4F7F-860D-864E66746FCC}" type="parTrans" cxnId="{0DF7E785-1527-4B1D-9938-E191D4287015}">
      <dgm:prSet/>
      <dgm:spPr/>
      <dgm:t>
        <a:bodyPr/>
        <a:lstStyle/>
        <a:p>
          <a:endParaRPr lang="hr-HR"/>
        </a:p>
      </dgm:t>
    </dgm:pt>
    <dgm:pt modelId="{12D82AEA-10D9-41AA-9072-60B68A58612E}" type="sibTrans" cxnId="{0DF7E785-1527-4B1D-9938-E191D4287015}">
      <dgm:prSet/>
      <dgm:spPr/>
      <dgm:t>
        <a:bodyPr/>
        <a:lstStyle/>
        <a:p>
          <a:endParaRPr lang="hr-HR"/>
        </a:p>
      </dgm:t>
    </dgm:pt>
    <dgm:pt modelId="{954EABF2-0DDB-40DC-8FB9-CC18F3864223}">
      <dgm:prSet phldrT="[Text]" custT="1"/>
      <dgm:spPr/>
      <dgm:t>
        <a:bodyPr/>
        <a:lstStyle/>
        <a:p>
          <a:r>
            <a:rPr lang="hr-HR" sz="1100"/>
            <a:t> answered by 23 respondents or </a:t>
          </a:r>
          <a:r>
            <a:rPr lang="hr-HR" sz="1100" b="1"/>
            <a:t>31.5%</a:t>
          </a:r>
        </a:p>
      </dgm:t>
    </dgm:pt>
    <dgm:pt modelId="{5D4FC203-921E-4D27-A370-F2257CDEF13D}" type="sibTrans" cxnId="{ADA42DF5-ECDC-4935-83B9-A3202063F99F}">
      <dgm:prSet/>
      <dgm:spPr/>
      <dgm:t>
        <a:bodyPr/>
        <a:lstStyle/>
        <a:p>
          <a:endParaRPr lang="hr-HR"/>
        </a:p>
      </dgm:t>
    </dgm:pt>
    <dgm:pt modelId="{9415004B-9457-490E-B1E9-0E03C7D8460C}" type="parTrans" cxnId="{ADA42DF5-ECDC-4935-83B9-A3202063F99F}">
      <dgm:prSet/>
      <dgm:spPr/>
      <dgm:t>
        <a:bodyPr/>
        <a:lstStyle/>
        <a:p>
          <a:endParaRPr lang="hr-HR"/>
        </a:p>
      </dgm:t>
    </dgm:pt>
    <dgm:pt modelId="{9F1F3E37-0889-41D9-AB08-5D78FCC89764}">
      <dgm:prSet phldrT="[Text]" custT="1"/>
      <dgm:spPr/>
      <dgm:t>
        <a:bodyPr/>
        <a:lstStyle/>
        <a:p>
          <a:r>
            <a:rPr lang="en-US" sz="1000"/>
            <a:t>Infrastructure (roads, construction and housing policy) </a:t>
          </a:r>
          <a:endParaRPr lang="hr-HR" sz="1000"/>
        </a:p>
      </dgm:t>
    </dgm:pt>
    <dgm:pt modelId="{A9152820-4FDA-4737-8DB0-1CD4A2BF719C}" type="sibTrans" cxnId="{54056658-076D-47A8-8297-189C95A3C135}">
      <dgm:prSet/>
      <dgm:spPr/>
      <dgm:t>
        <a:bodyPr/>
        <a:lstStyle/>
        <a:p>
          <a:endParaRPr lang="hr-HR"/>
        </a:p>
      </dgm:t>
    </dgm:pt>
    <dgm:pt modelId="{257F3045-9103-4B27-9900-2EA46A16C6E8}" type="parTrans" cxnId="{54056658-076D-47A8-8297-189C95A3C135}">
      <dgm:prSet/>
      <dgm:spPr/>
      <dgm:t>
        <a:bodyPr/>
        <a:lstStyle/>
        <a:p>
          <a:endParaRPr lang="hr-HR"/>
        </a:p>
      </dgm:t>
    </dgm:pt>
    <dgm:pt modelId="{5C7110DE-7D88-4795-94DE-560F5E491B07}" type="pres">
      <dgm:prSet presAssocID="{39668E9B-C775-4F90-8814-1E9626C67176}" presName="Name0" presStyleCnt="0">
        <dgm:presLayoutVars>
          <dgm:dir/>
          <dgm:animLvl val="lvl"/>
          <dgm:resizeHandles val="exact"/>
        </dgm:presLayoutVars>
      </dgm:prSet>
      <dgm:spPr/>
      <dgm:t>
        <a:bodyPr/>
        <a:lstStyle/>
        <a:p>
          <a:endParaRPr lang="en-US"/>
        </a:p>
      </dgm:t>
    </dgm:pt>
    <dgm:pt modelId="{D99C6D76-AF08-4B27-94BB-8D7E06470E60}" type="pres">
      <dgm:prSet presAssocID="{5F9DB0F8-5777-4755-A3AC-CDECE3D781A6}" presName="linNode" presStyleCnt="0"/>
      <dgm:spPr/>
    </dgm:pt>
    <dgm:pt modelId="{0E847529-15DA-4784-826D-D04693910D6D}" type="pres">
      <dgm:prSet presAssocID="{5F9DB0F8-5777-4755-A3AC-CDECE3D781A6}" presName="parentText" presStyleLbl="node1" presStyleIdx="0" presStyleCnt="4">
        <dgm:presLayoutVars>
          <dgm:chMax val="1"/>
          <dgm:bulletEnabled val="1"/>
        </dgm:presLayoutVars>
      </dgm:prSet>
      <dgm:spPr/>
      <dgm:t>
        <a:bodyPr/>
        <a:lstStyle/>
        <a:p>
          <a:endParaRPr lang="en-US"/>
        </a:p>
      </dgm:t>
    </dgm:pt>
    <dgm:pt modelId="{76276B5C-9A7F-46BB-BADE-158E9BD4B447}" type="pres">
      <dgm:prSet presAssocID="{5F9DB0F8-5777-4755-A3AC-CDECE3D781A6}" presName="descendantText" presStyleLbl="alignAccFollowNode1" presStyleIdx="0" presStyleCnt="4">
        <dgm:presLayoutVars>
          <dgm:bulletEnabled val="1"/>
        </dgm:presLayoutVars>
      </dgm:prSet>
      <dgm:spPr/>
      <dgm:t>
        <a:bodyPr/>
        <a:lstStyle/>
        <a:p>
          <a:endParaRPr lang="en-US"/>
        </a:p>
      </dgm:t>
    </dgm:pt>
    <dgm:pt modelId="{D60C66E1-B4E5-4F99-A80D-C2B67AEDD347}" type="pres">
      <dgm:prSet presAssocID="{C5C0C765-151A-4302-940B-7F67EF6134FB}" presName="sp" presStyleCnt="0"/>
      <dgm:spPr/>
    </dgm:pt>
    <dgm:pt modelId="{0093C352-160C-4131-B897-14A20F569960}" type="pres">
      <dgm:prSet presAssocID="{9F1F3E37-0889-41D9-AB08-5D78FCC89764}" presName="linNode" presStyleCnt="0"/>
      <dgm:spPr/>
    </dgm:pt>
    <dgm:pt modelId="{609D3485-9249-4B68-97B9-AE2A4181DBBB}" type="pres">
      <dgm:prSet presAssocID="{9F1F3E37-0889-41D9-AB08-5D78FCC89764}" presName="parentText" presStyleLbl="node1" presStyleIdx="1" presStyleCnt="4">
        <dgm:presLayoutVars>
          <dgm:chMax val="1"/>
          <dgm:bulletEnabled val="1"/>
        </dgm:presLayoutVars>
      </dgm:prSet>
      <dgm:spPr/>
      <dgm:t>
        <a:bodyPr/>
        <a:lstStyle/>
        <a:p>
          <a:endParaRPr lang="en-US"/>
        </a:p>
      </dgm:t>
    </dgm:pt>
    <dgm:pt modelId="{AA10A892-3E53-45B0-82E5-5D170A5A6AEC}" type="pres">
      <dgm:prSet presAssocID="{9F1F3E37-0889-41D9-AB08-5D78FCC89764}" presName="descendantText" presStyleLbl="alignAccFollowNode1" presStyleIdx="1" presStyleCnt="4">
        <dgm:presLayoutVars>
          <dgm:bulletEnabled val="1"/>
        </dgm:presLayoutVars>
      </dgm:prSet>
      <dgm:spPr/>
      <dgm:t>
        <a:bodyPr/>
        <a:lstStyle/>
        <a:p>
          <a:endParaRPr lang="en-US"/>
        </a:p>
      </dgm:t>
    </dgm:pt>
    <dgm:pt modelId="{5292F0D9-61C9-4181-8745-25E0D1901352}" type="pres">
      <dgm:prSet presAssocID="{A9152820-4FDA-4737-8DB0-1CD4A2BF719C}" presName="sp" presStyleCnt="0"/>
      <dgm:spPr/>
    </dgm:pt>
    <dgm:pt modelId="{6331EC35-5103-46C1-B9F7-F23488E61385}" type="pres">
      <dgm:prSet presAssocID="{674706A3-FCAF-4F15-AF23-D54B3BC247B2}" presName="linNode" presStyleCnt="0"/>
      <dgm:spPr/>
    </dgm:pt>
    <dgm:pt modelId="{A31D55F9-7EC4-45F2-9A3B-5BD7D4778DD3}" type="pres">
      <dgm:prSet presAssocID="{674706A3-FCAF-4F15-AF23-D54B3BC247B2}" presName="parentText" presStyleLbl="node1" presStyleIdx="2" presStyleCnt="4">
        <dgm:presLayoutVars>
          <dgm:chMax val="1"/>
          <dgm:bulletEnabled val="1"/>
        </dgm:presLayoutVars>
      </dgm:prSet>
      <dgm:spPr/>
      <dgm:t>
        <a:bodyPr/>
        <a:lstStyle/>
        <a:p>
          <a:endParaRPr lang="en-US"/>
        </a:p>
      </dgm:t>
    </dgm:pt>
    <dgm:pt modelId="{25A5DA5C-FEFE-46DF-B445-AE0DC5A839AC}" type="pres">
      <dgm:prSet presAssocID="{674706A3-FCAF-4F15-AF23-D54B3BC247B2}" presName="descendantText" presStyleLbl="alignAccFollowNode1" presStyleIdx="2" presStyleCnt="4" custLinFactNeighborY="0">
        <dgm:presLayoutVars>
          <dgm:bulletEnabled val="1"/>
        </dgm:presLayoutVars>
      </dgm:prSet>
      <dgm:spPr/>
      <dgm:t>
        <a:bodyPr/>
        <a:lstStyle/>
        <a:p>
          <a:endParaRPr lang="en-US"/>
        </a:p>
      </dgm:t>
    </dgm:pt>
    <dgm:pt modelId="{0551663B-B061-4652-A35D-47BBF8A63664}" type="pres">
      <dgm:prSet presAssocID="{81F01BB1-5BD5-4305-A8DE-6AC5C07FA147}" presName="sp" presStyleCnt="0"/>
      <dgm:spPr/>
    </dgm:pt>
    <dgm:pt modelId="{77C0B9FB-D486-41D4-8FD3-D0E724B4679D}" type="pres">
      <dgm:prSet presAssocID="{0F3658A2-3C33-4D94-93F7-3416436BB626}" presName="linNode" presStyleCnt="0"/>
      <dgm:spPr/>
    </dgm:pt>
    <dgm:pt modelId="{C6DD09A2-4CB6-430E-8FAA-B7EFE545DD44}" type="pres">
      <dgm:prSet presAssocID="{0F3658A2-3C33-4D94-93F7-3416436BB626}" presName="parentText" presStyleLbl="node1" presStyleIdx="3" presStyleCnt="4">
        <dgm:presLayoutVars>
          <dgm:chMax val="1"/>
          <dgm:bulletEnabled val="1"/>
        </dgm:presLayoutVars>
      </dgm:prSet>
      <dgm:spPr/>
      <dgm:t>
        <a:bodyPr/>
        <a:lstStyle/>
        <a:p>
          <a:endParaRPr lang="en-US"/>
        </a:p>
      </dgm:t>
    </dgm:pt>
    <dgm:pt modelId="{A062237A-C91E-442D-AF89-540D866149A0}" type="pres">
      <dgm:prSet presAssocID="{0F3658A2-3C33-4D94-93F7-3416436BB626}" presName="descendantText" presStyleLbl="alignAccFollowNode1" presStyleIdx="3" presStyleCnt="4" custLinFactNeighborY="13769">
        <dgm:presLayoutVars>
          <dgm:bulletEnabled val="1"/>
        </dgm:presLayoutVars>
      </dgm:prSet>
      <dgm:spPr/>
      <dgm:t>
        <a:bodyPr/>
        <a:lstStyle/>
        <a:p>
          <a:endParaRPr lang="en-US"/>
        </a:p>
      </dgm:t>
    </dgm:pt>
  </dgm:ptLst>
  <dgm:cxnLst>
    <dgm:cxn modelId="{4ED62FCF-EFB3-4186-AFE4-27EF5CFBF12F}" type="presOf" srcId="{39668E9B-C775-4F90-8814-1E9626C67176}" destId="{5C7110DE-7D88-4795-94DE-560F5E491B07}" srcOrd="0" destOrd="0" presId="urn:microsoft.com/office/officeart/2005/8/layout/vList5"/>
    <dgm:cxn modelId="{2EE4FF8E-8DDE-4393-A2EC-05550EE62E19}" type="presOf" srcId="{674706A3-FCAF-4F15-AF23-D54B3BC247B2}" destId="{A31D55F9-7EC4-45F2-9A3B-5BD7D4778DD3}" srcOrd="0" destOrd="0" presId="urn:microsoft.com/office/officeart/2005/8/layout/vList5"/>
    <dgm:cxn modelId="{29D66DFD-CBC3-4928-9517-F3F7284F430A}" srcId="{39668E9B-C775-4F90-8814-1E9626C67176}" destId="{674706A3-FCAF-4F15-AF23-D54B3BC247B2}" srcOrd="2" destOrd="0" parTransId="{778B3450-7802-4DFB-BF7F-3208BC51FC11}" sibTransId="{81F01BB1-5BD5-4305-A8DE-6AC5C07FA147}"/>
    <dgm:cxn modelId="{54056658-076D-47A8-8297-189C95A3C135}" srcId="{39668E9B-C775-4F90-8814-1E9626C67176}" destId="{9F1F3E37-0889-41D9-AB08-5D78FCC89764}" srcOrd="1" destOrd="0" parTransId="{257F3045-9103-4B27-9900-2EA46A16C6E8}" sibTransId="{A9152820-4FDA-4737-8DB0-1CD4A2BF719C}"/>
    <dgm:cxn modelId="{B9EF00BF-2F27-4E9B-B224-0792B891F86C}" type="presOf" srcId="{0F3658A2-3C33-4D94-93F7-3416436BB626}" destId="{C6DD09A2-4CB6-430E-8FAA-B7EFE545DD44}" srcOrd="0" destOrd="0" presId="urn:microsoft.com/office/officeart/2005/8/layout/vList5"/>
    <dgm:cxn modelId="{2C5371D7-4D47-4BD8-87E4-CF4134A33B6B}" type="presOf" srcId="{E6712C67-2844-4233-A7ED-CEE50353A758}" destId="{25A5DA5C-FEFE-46DF-B445-AE0DC5A839AC}" srcOrd="0" destOrd="0" presId="urn:microsoft.com/office/officeart/2005/8/layout/vList5"/>
    <dgm:cxn modelId="{2D157AC2-27EC-42BC-B137-7BD08800439C}" type="presOf" srcId="{2C23E913-E9EE-45FA-9385-15B44C97666E}" destId="{76276B5C-9A7F-46BB-BADE-158E9BD4B447}" srcOrd="0" destOrd="0" presId="urn:microsoft.com/office/officeart/2005/8/layout/vList5"/>
    <dgm:cxn modelId="{2FDB911B-8AFC-4835-ADC0-4624BA3CDA50}" type="presOf" srcId="{1DE1A2E4-DC6F-4D10-AB09-880E9C88D7BE}" destId="{A062237A-C91E-442D-AF89-540D866149A0}" srcOrd="0" destOrd="0" presId="urn:microsoft.com/office/officeart/2005/8/layout/vList5"/>
    <dgm:cxn modelId="{129A857A-04B1-49F4-90B9-4FCFEC667993}" srcId="{39668E9B-C775-4F90-8814-1E9626C67176}" destId="{0F3658A2-3C33-4D94-93F7-3416436BB626}" srcOrd="3" destOrd="0" parTransId="{F1DEF5AF-74C5-4004-B13D-F976D4A1A335}" sibTransId="{5DCF9E0D-9C25-4BE9-9C1E-A0ABAD5AE7A1}"/>
    <dgm:cxn modelId="{00BB5F48-7BAF-4263-BA69-28F43D4E067D}" srcId="{674706A3-FCAF-4F15-AF23-D54B3BC247B2}" destId="{E6712C67-2844-4233-A7ED-CEE50353A758}" srcOrd="0" destOrd="0" parTransId="{77770BDA-DFB9-46CC-A4CB-6295DAC15CA0}" sibTransId="{9B4AED51-1607-41F0-A8EE-C38D5513AD49}"/>
    <dgm:cxn modelId="{ADA42DF5-ECDC-4935-83B9-A3202063F99F}" srcId="{9F1F3E37-0889-41D9-AB08-5D78FCC89764}" destId="{954EABF2-0DDB-40DC-8FB9-CC18F3864223}" srcOrd="0" destOrd="0" parTransId="{9415004B-9457-490E-B1E9-0E03C7D8460C}" sibTransId="{5D4FC203-921E-4D27-A370-F2257CDEF13D}"/>
    <dgm:cxn modelId="{70E47A5A-0DF4-44F9-B9AC-FDD926D8DE02}" srcId="{5F9DB0F8-5777-4755-A3AC-CDECE3D781A6}" destId="{2C23E913-E9EE-45FA-9385-15B44C97666E}" srcOrd="0" destOrd="0" parTransId="{EC9B3FCE-B8DF-4FCB-91E2-16CFC72E43DB}" sibTransId="{2DC54157-9063-4460-9024-51311E003753}"/>
    <dgm:cxn modelId="{49A2C2E5-911D-4C76-A37D-5FE130ECF066}" type="presOf" srcId="{954EABF2-0DDB-40DC-8FB9-CC18F3864223}" destId="{AA10A892-3E53-45B0-82E5-5D170A5A6AEC}" srcOrd="0" destOrd="0" presId="urn:microsoft.com/office/officeart/2005/8/layout/vList5"/>
    <dgm:cxn modelId="{E242057F-22C7-4D8A-B9A3-789CFE958342}" srcId="{39668E9B-C775-4F90-8814-1E9626C67176}" destId="{5F9DB0F8-5777-4755-A3AC-CDECE3D781A6}" srcOrd="0" destOrd="0" parTransId="{A7A9E867-B239-4A1C-8CAE-880126EFB07B}" sibTransId="{C5C0C765-151A-4302-940B-7F67EF6134FB}"/>
    <dgm:cxn modelId="{EB7503A5-C695-4F20-AF1D-901D9D140DA8}" type="presOf" srcId="{5F9DB0F8-5777-4755-A3AC-CDECE3D781A6}" destId="{0E847529-15DA-4784-826D-D04693910D6D}" srcOrd="0" destOrd="0" presId="urn:microsoft.com/office/officeart/2005/8/layout/vList5"/>
    <dgm:cxn modelId="{0DF7E785-1527-4B1D-9938-E191D4287015}" srcId="{0F3658A2-3C33-4D94-93F7-3416436BB626}" destId="{1DE1A2E4-DC6F-4D10-AB09-880E9C88D7BE}" srcOrd="0" destOrd="0" parTransId="{BFC82BC9-53AA-4F7F-860D-864E66746FCC}" sibTransId="{12D82AEA-10D9-41AA-9072-60B68A58612E}"/>
    <dgm:cxn modelId="{D71FA8A6-628A-4B17-8C16-CFB470248280}" type="presOf" srcId="{9F1F3E37-0889-41D9-AB08-5D78FCC89764}" destId="{609D3485-9249-4B68-97B9-AE2A4181DBBB}" srcOrd="0" destOrd="0" presId="urn:microsoft.com/office/officeart/2005/8/layout/vList5"/>
    <dgm:cxn modelId="{BB19F1B3-3F7F-4C1A-9B10-552FFABB82FD}" type="presParOf" srcId="{5C7110DE-7D88-4795-94DE-560F5E491B07}" destId="{D99C6D76-AF08-4B27-94BB-8D7E06470E60}" srcOrd="0" destOrd="0" presId="urn:microsoft.com/office/officeart/2005/8/layout/vList5"/>
    <dgm:cxn modelId="{36663100-3E1D-4C99-B777-222F2A414CC8}" type="presParOf" srcId="{D99C6D76-AF08-4B27-94BB-8D7E06470E60}" destId="{0E847529-15DA-4784-826D-D04693910D6D}" srcOrd="0" destOrd="0" presId="urn:microsoft.com/office/officeart/2005/8/layout/vList5"/>
    <dgm:cxn modelId="{F922D6BE-5F23-4CAF-851F-5C95CADBA0EF}" type="presParOf" srcId="{D99C6D76-AF08-4B27-94BB-8D7E06470E60}" destId="{76276B5C-9A7F-46BB-BADE-158E9BD4B447}" srcOrd="1" destOrd="0" presId="urn:microsoft.com/office/officeart/2005/8/layout/vList5"/>
    <dgm:cxn modelId="{7EC1FD12-27CE-4263-BDC4-5C677884A3D4}" type="presParOf" srcId="{5C7110DE-7D88-4795-94DE-560F5E491B07}" destId="{D60C66E1-B4E5-4F99-A80D-C2B67AEDD347}" srcOrd="1" destOrd="0" presId="urn:microsoft.com/office/officeart/2005/8/layout/vList5"/>
    <dgm:cxn modelId="{B748E32B-DBED-4DB8-9147-00B1ECB4AF95}" type="presParOf" srcId="{5C7110DE-7D88-4795-94DE-560F5E491B07}" destId="{0093C352-160C-4131-B897-14A20F569960}" srcOrd="2" destOrd="0" presId="urn:microsoft.com/office/officeart/2005/8/layout/vList5"/>
    <dgm:cxn modelId="{8CA7FC08-DA7E-424B-A862-4BFE9622C425}" type="presParOf" srcId="{0093C352-160C-4131-B897-14A20F569960}" destId="{609D3485-9249-4B68-97B9-AE2A4181DBBB}" srcOrd="0" destOrd="0" presId="urn:microsoft.com/office/officeart/2005/8/layout/vList5"/>
    <dgm:cxn modelId="{4750A45E-E679-4A7D-9B78-766458BC0774}" type="presParOf" srcId="{0093C352-160C-4131-B897-14A20F569960}" destId="{AA10A892-3E53-45B0-82E5-5D170A5A6AEC}" srcOrd="1" destOrd="0" presId="urn:microsoft.com/office/officeart/2005/8/layout/vList5"/>
    <dgm:cxn modelId="{BBE94AE2-BA7E-498D-B5C8-2D9F782410B0}" type="presParOf" srcId="{5C7110DE-7D88-4795-94DE-560F5E491B07}" destId="{5292F0D9-61C9-4181-8745-25E0D1901352}" srcOrd="3" destOrd="0" presId="urn:microsoft.com/office/officeart/2005/8/layout/vList5"/>
    <dgm:cxn modelId="{58F727C3-6040-4705-90F7-7F3655C0BD22}" type="presParOf" srcId="{5C7110DE-7D88-4795-94DE-560F5E491B07}" destId="{6331EC35-5103-46C1-B9F7-F23488E61385}" srcOrd="4" destOrd="0" presId="urn:microsoft.com/office/officeart/2005/8/layout/vList5"/>
    <dgm:cxn modelId="{6E184644-5194-4975-9117-64D71E5FB3C0}" type="presParOf" srcId="{6331EC35-5103-46C1-B9F7-F23488E61385}" destId="{A31D55F9-7EC4-45F2-9A3B-5BD7D4778DD3}" srcOrd="0" destOrd="0" presId="urn:microsoft.com/office/officeart/2005/8/layout/vList5"/>
    <dgm:cxn modelId="{89D20423-0560-4795-91BE-68DA130F20B7}" type="presParOf" srcId="{6331EC35-5103-46C1-B9F7-F23488E61385}" destId="{25A5DA5C-FEFE-46DF-B445-AE0DC5A839AC}" srcOrd="1" destOrd="0" presId="urn:microsoft.com/office/officeart/2005/8/layout/vList5"/>
    <dgm:cxn modelId="{FA6660EB-0DCB-4BE7-BB90-A9A569F8558E}" type="presParOf" srcId="{5C7110DE-7D88-4795-94DE-560F5E491B07}" destId="{0551663B-B061-4652-A35D-47BBF8A63664}" srcOrd="5" destOrd="0" presId="urn:microsoft.com/office/officeart/2005/8/layout/vList5"/>
    <dgm:cxn modelId="{91FA50EC-5B50-4CDE-A37F-619FDEECEC43}" type="presParOf" srcId="{5C7110DE-7D88-4795-94DE-560F5E491B07}" destId="{77C0B9FB-D486-41D4-8FD3-D0E724B4679D}" srcOrd="6" destOrd="0" presId="urn:microsoft.com/office/officeart/2005/8/layout/vList5"/>
    <dgm:cxn modelId="{F656474B-587D-4882-BC75-90BECDC62FD2}" type="presParOf" srcId="{77C0B9FB-D486-41D4-8FD3-D0E724B4679D}" destId="{C6DD09A2-4CB6-430E-8FAA-B7EFE545DD44}" srcOrd="0" destOrd="0" presId="urn:microsoft.com/office/officeart/2005/8/layout/vList5"/>
    <dgm:cxn modelId="{AB99BAAD-FCE6-4CDB-A9A4-AD5E8B4A413A}" type="presParOf" srcId="{77C0B9FB-D486-41D4-8FD3-D0E724B4679D}" destId="{A062237A-C91E-442D-AF89-540D866149A0}" srcOrd="1" destOrd="0" presId="urn:microsoft.com/office/officeart/2005/8/layout/vList5"/>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668E9B-C775-4F90-8814-1E9626C67176}"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hr-HR"/>
        </a:p>
      </dgm:t>
    </dgm:pt>
    <dgm:pt modelId="{2C23E913-E9EE-45FA-9385-15B44C97666E}">
      <dgm:prSet phldrT="[Text]" custT="1"/>
      <dgm:spPr/>
      <dgm:t>
        <a:bodyPr/>
        <a:lstStyle/>
        <a:p>
          <a:r>
            <a:rPr lang="hr-HR" sz="1100"/>
            <a:t> answered by 47 respondents or </a:t>
          </a:r>
          <a:r>
            <a:rPr lang="hr-HR" sz="1100" b="1"/>
            <a:t>64.4% </a:t>
          </a:r>
        </a:p>
      </dgm:t>
    </dgm:pt>
    <dgm:pt modelId="{EC9B3FCE-B8DF-4FCB-91E2-16CFC72E43DB}" type="parTrans" cxnId="{70E47A5A-0DF4-44F9-B9AC-FDD926D8DE02}">
      <dgm:prSet/>
      <dgm:spPr/>
      <dgm:t>
        <a:bodyPr/>
        <a:lstStyle/>
        <a:p>
          <a:endParaRPr lang="hr-HR"/>
        </a:p>
      </dgm:t>
    </dgm:pt>
    <dgm:pt modelId="{2DC54157-9063-4460-9024-51311E003753}" type="sibTrans" cxnId="{70E47A5A-0DF4-44F9-B9AC-FDD926D8DE02}">
      <dgm:prSet/>
      <dgm:spPr/>
      <dgm:t>
        <a:bodyPr/>
        <a:lstStyle/>
        <a:p>
          <a:endParaRPr lang="hr-HR"/>
        </a:p>
      </dgm:t>
    </dgm:pt>
    <dgm:pt modelId="{5F9DB0F8-5777-4755-A3AC-CDECE3D781A6}">
      <dgm:prSet phldrT="[Text]" custT="1"/>
      <dgm:spPr/>
      <dgm:t>
        <a:bodyPr/>
        <a:lstStyle/>
        <a:p>
          <a:r>
            <a:rPr lang="hr-HR" sz="900"/>
            <a:t>Introduction of new technologies in electoral process (electronic voters' identification, electronic vote counting)</a:t>
          </a:r>
          <a:endParaRPr lang="hr-HR" sz="900" b="0">
            <a:solidFill>
              <a:schemeClr val="bg1"/>
            </a:solidFill>
          </a:endParaRPr>
        </a:p>
      </dgm:t>
    </dgm:pt>
    <dgm:pt modelId="{C5C0C765-151A-4302-940B-7F67EF6134FB}" type="sibTrans" cxnId="{E242057F-22C7-4D8A-B9A3-789CFE958342}">
      <dgm:prSet/>
      <dgm:spPr/>
      <dgm:t>
        <a:bodyPr/>
        <a:lstStyle/>
        <a:p>
          <a:endParaRPr lang="hr-HR"/>
        </a:p>
      </dgm:t>
    </dgm:pt>
    <dgm:pt modelId="{A7A9E867-B239-4A1C-8CAE-880126EFB07B}" type="parTrans" cxnId="{E242057F-22C7-4D8A-B9A3-789CFE958342}">
      <dgm:prSet/>
      <dgm:spPr/>
      <dgm:t>
        <a:bodyPr/>
        <a:lstStyle/>
        <a:p>
          <a:endParaRPr lang="hr-HR"/>
        </a:p>
      </dgm:t>
    </dgm:pt>
    <dgm:pt modelId="{674706A3-FCAF-4F15-AF23-D54B3BC247B2}">
      <dgm:prSet phldrT="[Text]" custT="1"/>
      <dgm:spPr/>
      <dgm:t>
        <a:bodyPr/>
        <a:lstStyle/>
        <a:p>
          <a:r>
            <a:rPr lang="hr-HR" sz="1000"/>
            <a:t>Reform of PSCs (method of appointment, education, sanctions)</a:t>
          </a:r>
        </a:p>
      </dgm:t>
    </dgm:pt>
    <dgm:pt modelId="{778B3450-7802-4DFB-BF7F-3208BC51FC11}" type="parTrans" cxnId="{29D66DFD-CBC3-4928-9517-F3F7284F430A}">
      <dgm:prSet/>
      <dgm:spPr/>
      <dgm:t>
        <a:bodyPr/>
        <a:lstStyle/>
        <a:p>
          <a:endParaRPr lang="hr-HR"/>
        </a:p>
      </dgm:t>
    </dgm:pt>
    <dgm:pt modelId="{81F01BB1-5BD5-4305-A8DE-6AC5C07FA147}" type="sibTrans" cxnId="{29D66DFD-CBC3-4928-9517-F3F7284F430A}">
      <dgm:prSet/>
      <dgm:spPr/>
      <dgm:t>
        <a:bodyPr/>
        <a:lstStyle/>
        <a:p>
          <a:endParaRPr lang="hr-HR"/>
        </a:p>
      </dgm:t>
    </dgm:pt>
    <dgm:pt modelId="{0F3658A2-3C33-4D94-93F7-3416436BB626}">
      <dgm:prSet phldrT="[Text]" custT="1"/>
      <dgm:spPr/>
      <dgm:t>
        <a:bodyPr/>
        <a:lstStyle/>
        <a:p>
          <a:r>
            <a:rPr lang="hr-HR" sz="1000"/>
            <a:t>Reform of constitution and implementation of all courts' judgments</a:t>
          </a:r>
        </a:p>
      </dgm:t>
    </dgm:pt>
    <dgm:pt modelId="{F1DEF5AF-74C5-4004-B13D-F976D4A1A335}" type="parTrans" cxnId="{129A857A-04B1-49F4-90B9-4FCFEC667993}">
      <dgm:prSet/>
      <dgm:spPr/>
      <dgm:t>
        <a:bodyPr/>
        <a:lstStyle/>
        <a:p>
          <a:endParaRPr lang="hr-HR"/>
        </a:p>
      </dgm:t>
    </dgm:pt>
    <dgm:pt modelId="{5DCF9E0D-9C25-4BE9-9C1E-A0ABAD5AE7A1}" type="sibTrans" cxnId="{129A857A-04B1-49F4-90B9-4FCFEC667993}">
      <dgm:prSet/>
      <dgm:spPr/>
      <dgm:t>
        <a:bodyPr/>
        <a:lstStyle/>
        <a:p>
          <a:endParaRPr lang="hr-HR"/>
        </a:p>
      </dgm:t>
    </dgm:pt>
    <dgm:pt modelId="{E6712C67-2844-4233-A7ED-CEE50353A758}">
      <dgm:prSet custT="1"/>
      <dgm:spPr/>
      <dgm:t>
        <a:bodyPr/>
        <a:lstStyle/>
        <a:p>
          <a:r>
            <a:rPr lang="hr-HR" sz="1100"/>
            <a:t>answered by 25 respondents or </a:t>
          </a:r>
          <a:r>
            <a:rPr lang="hr-HR" sz="1100" b="1"/>
            <a:t>34.2%</a:t>
          </a:r>
        </a:p>
      </dgm:t>
    </dgm:pt>
    <dgm:pt modelId="{77770BDA-DFB9-46CC-A4CB-6295DAC15CA0}" type="parTrans" cxnId="{00BB5F48-7BAF-4263-BA69-28F43D4E067D}">
      <dgm:prSet/>
      <dgm:spPr/>
      <dgm:t>
        <a:bodyPr/>
        <a:lstStyle/>
        <a:p>
          <a:endParaRPr lang="hr-HR"/>
        </a:p>
      </dgm:t>
    </dgm:pt>
    <dgm:pt modelId="{9B4AED51-1607-41F0-A8EE-C38D5513AD49}" type="sibTrans" cxnId="{00BB5F48-7BAF-4263-BA69-28F43D4E067D}">
      <dgm:prSet/>
      <dgm:spPr/>
      <dgm:t>
        <a:bodyPr/>
        <a:lstStyle/>
        <a:p>
          <a:endParaRPr lang="hr-HR"/>
        </a:p>
      </dgm:t>
    </dgm:pt>
    <dgm:pt modelId="{1DE1A2E4-DC6F-4D10-AB09-880E9C88D7BE}">
      <dgm:prSet custT="1"/>
      <dgm:spPr/>
      <dgm:t>
        <a:bodyPr/>
        <a:lstStyle/>
        <a:p>
          <a:r>
            <a:rPr lang="hr-HR" sz="1100"/>
            <a:t>answered by  24 respondents or </a:t>
          </a:r>
          <a:r>
            <a:rPr lang="hr-HR" sz="1100" b="1"/>
            <a:t>32.9 %</a:t>
          </a:r>
        </a:p>
      </dgm:t>
    </dgm:pt>
    <dgm:pt modelId="{BFC82BC9-53AA-4F7F-860D-864E66746FCC}" type="parTrans" cxnId="{0DF7E785-1527-4B1D-9938-E191D4287015}">
      <dgm:prSet/>
      <dgm:spPr/>
      <dgm:t>
        <a:bodyPr/>
        <a:lstStyle/>
        <a:p>
          <a:endParaRPr lang="hr-HR"/>
        </a:p>
      </dgm:t>
    </dgm:pt>
    <dgm:pt modelId="{12D82AEA-10D9-41AA-9072-60B68A58612E}" type="sibTrans" cxnId="{0DF7E785-1527-4B1D-9938-E191D4287015}">
      <dgm:prSet/>
      <dgm:spPr/>
      <dgm:t>
        <a:bodyPr/>
        <a:lstStyle/>
        <a:p>
          <a:endParaRPr lang="hr-HR"/>
        </a:p>
      </dgm:t>
    </dgm:pt>
    <dgm:pt modelId="{954EABF2-0DDB-40DC-8FB9-CC18F3864223}">
      <dgm:prSet phldrT="[Text]" custT="1"/>
      <dgm:spPr/>
      <dgm:t>
        <a:bodyPr/>
        <a:lstStyle/>
        <a:p>
          <a:r>
            <a:rPr lang="hr-HR" sz="1100"/>
            <a:t>answered by 31 respondents or </a:t>
          </a:r>
          <a:r>
            <a:rPr lang="hr-HR" sz="1100" b="1"/>
            <a:t>42.5%</a:t>
          </a:r>
        </a:p>
      </dgm:t>
    </dgm:pt>
    <dgm:pt modelId="{5D4FC203-921E-4D27-A370-F2257CDEF13D}" type="sibTrans" cxnId="{ADA42DF5-ECDC-4935-83B9-A3202063F99F}">
      <dgm:prSet/>
      <dgm:spPr/>
      <dgm:t>
        <a:bodyPr/>
        <a:lstStyle/>
        <a:p>
          <a:endParaRPr lang="hr-HR"/>
        </a:p>
      </dgm:t>
    </dgm:pt>
    <dgm:pt modelId="{9415004B-9457-490E-B1E9-0E03C7D8460C}" type="parTrans" cxnId="{ADA42DF5-ECDC-4935-83B9-A3202063F99F}">
      <dgm:prSet/>
      <dgm:spPr/>
      <dgm:t>
        <a:bodyPr/>
        <a:lstStyle/>
        <a:p>
          <a:endParaRPr lang="hr-HR"/>
        </a:p>
      </dgm:t>
    </dgm:pt>
    <dgm:pt modelId="{9F1F3E37-0889-41D9-AB08-5D78FCC89764}">
      <dgm:prSet phldrT="[Text]" custT="1"/>
      <dgm:spPr/>
      <dgm:t>
        <a:bodyPr/>
        <a:lstStyle/>
        <a:p>
          <a:r>
            <a:rPr lang="hr-HR" sz="1000"/>
            <a:t>Prevention of election frauds before E-Day (trading of positions in PSCs, by-mail voting, abuse of public resources)</a:t>
          </a:r>
        </a:p>
      </dgm:t>
    </dgm:pt>
    <dgm:pt modelId="{A9152820-4FDA-4737-8DB0-1CD4A2BF719C}" type="sibTrans" cxnId="{54056658-076D-47A8-8297-189C95A3C135}">
      <dgm:prSet/>
      <dgm:spPr/>
      <dgm:t>
        <a:bodyPr/>
        <a:lstStyle/>
        <a:p>
          <a:endParaRPr lang="hr-HR"/>
        </a:p>
      </dgm:t>
    </dgm:pt>
    <dgm:pt modelId="{257F3045-9103-4B27-9900-2EA46A16C6E8}" type="parTrans" cxnId="{54056658-076D-47A8-8297-189C95A3C135}">
      <dgm:prSet/>
      <dgm:spPr/>
      <dgm:t>
        <a:bodyPr/>
        <a:lstStyle/>
        <a:p>
          <a:endParaRPr lang="hr-HR"/>
        </a:p>
      </dgm:t>
    </dgm:pt>
    <dgm:pt modelId="{5C7110DE-7D88-4795-94DE-560F5E491B07}" type="pres">
      <dgm:prSet presAssocID="{39668E9B-C775-4F90-8814-1E9626C67176}" presName="Name0" presStyleCnt="0">
        <dgm:presLayoutVars>
          <dgm:dir/>
          <dgm:animLvl val="lvl"/>
          <dgm:resizeHandles val="exact"/>
        </dgm:presLayoutVars>
      </dgm:prSet>
      <dgm:spPr/>
      <dgm:t>
        <a:bodyPr/>
        <a:lstStyle/>
        <a:p>
          <a:endParaRPr lang="en-US"/>
        </a:p>
      </dgm:t>
    </dgm:pt>
    <dgm:pt modelId="{D99C6D76-AF08-4B27-94BB-8D7E06470E60}" type="pres">
      <dgm:prSet presAssocID="{5F9DB0F8-5777-4755-A3AC-CDECE3D781A6}" presName="linNode" presStyleCnt="0"/>
      <dgm:spPr/>
    </dgm:pt>
    <dgm:pt modelId="{0E847529-15DA-4784-826D-D04693910D6D}" type="pres">
      <dgm:prSet presAssocID="{5F9DB0F8-5777-4755-A3AC-CDECE3D781A6}" presName="parentText" presStyleLbl="node1" presStyleIdx="0" presStyleCnt="4">
        <dgm:presLayoutVars>
          <dgm:chMax val="1"/>
          <dgm:bulletEnabled val="1"/>
        </dgm:presLayoutVars>
      </dgm:prSet>
      <dgm:spPr/>
      <dgm:t>
        <a:bodyPr/>
        <a:lstStyle/>
        <a:p>
          <a:endParaRPr lang="en-US"/>
        </a:p>
      </dgm:t>
    </dgm:pt>
    <dgm:pt modelId="{76276B5C-9A7F-46BB-BADE-158E9BD4B447}" type="pres">
      <dgm:prSet presAssocID="{5F9DB0F8-5777-4755-A3AC-CDECE3D781A6}" presName="descendantText" presStyleLbl="alignAccFollowNode1" presStyleIdx="0" presStyleCnt="4">
        <dgm:presLayoutVars>
          <dgm:bulletEnabled val="1"/>
        </dgm:presLayoutVars>
      </dgm:prSet>
      <dgm:spPr/>
      <dgm:t>
        <a:bodyPr/>
        <a:lstStyle/>
        <a:p>
          <a:endParaRPr lang="en-US"/>
        </a:p>
      </dgm:t>
    </dgm:pt>
    <dgm:pt modelId="{D60C66E1-B4E5-4F99-A80D-C2B67AEDD347}" type="pres">
      <dgm:prSet presAssocID="{C5C0C765-151A-4302-940B-7F67EF6134FB}" presName="sp" presStyleCnt="0"/>
      <dgm:spPr/>
    </dgm:pt>
    <dgm:pt modelId="{0093C352-160C-4131-B897-14A20F569960}" type="pres">
      <dgm:prSet presAssocID="{9F1F3E37-0889-41D9-AB08-5D78FCC89764}" presName="linNode" presStyleCnt="0"/>
      <dgm:spPr/>
    </dgm:pt>
    <dgm:pt modelId="{609D3485-9249-4B68-97B9-AE2A4181DBBB}" type="pres">
      <dgm:prSet presAssocID="{9F1F3E37-0889-41D9-AB08-5D78FCC89764}" presName="parentText" presStyleLbl="node1" presStyleIdx="1" presStyleCnt="4" custScaleX="98459" custScaleY="112384">
        <dgm:presLayoutVars>
          <dgm:chMax val="1"/>
          <dgm:bulletEnabled val="1"/>
        </dgm:presLayoutVars>
      </dgm:prSet>
      <dgm:spPr/>
      <dgm:t>
        <a:bodyPr/>
        <a:lstStyle/>
        <a:p>
          <a:endParaRPr lang="en-US"/>
        </a:p>
      </dgm:t>
    </dgm:pt>
    <dgm:pt modelId="{AA10A892-3E53-45B0-82E5-5D170A5A6AEC}" type="pres">
      <dgm:prSet presAssocID="{9F1F3E37-0889-41D9-AB08-5D78FCC89764}" presName="descendantText" presStyleLbl="alignAccFollowNode1" presStyleIdx="1" presStyleCnt="4">
        <dgm:presLayoutVars>
          <dgm:bulletEnabled val="1"/>
        </dgm:presLayoutVars>
      </dgm:prSet>
      <dgm:spPr/>
      <dgm:t>
        <a:bodyPr/>
        <a:lstStyle/>
        <a:p>
          <a:endParaRPr lang="en-US"/>
        </a:p>
      </dgm:t>
    </dgm:pt>
    <dgm:pt modelId="{5292F0D9-61C9-4181-8745-25E0D1901352}" type="pres">
      <dgm:prSet presAssocID="{A9152820-4FDA-4737-8DB0-1CD4A2BF719C}" presName="sp" presStyleCnt="0"/>
      <dgm:spPr/>
    </dgm:pt>
    <dgm:pt modelId="{6331EC35-5103-46C1-B9F7-F23488E61385}" type="pres">
      <dgm:prSet presAssocID="{674706A3-FCAF-4F15-AF23-D54B3BC247B2}" presName="linNode" presStyleCnt="0"/>
      <dgm:spPr/>
    </dgm:pt>
    <dgm:pt modelId="{A31D55F9-7EC4-45F2-9A3B-5BD7D4778DD3}" type="pres">
      <dgm:prSet presAssocID="{674706A3-FCAF-4F15-AF23-D54B3BC247B2}" presName="parentText" presStyleLbl="node1" presStyleIdx="2" presStyleCnt="4">
        <dgm:presLayoutVars>
          <dgm:chMax val="1"/>
          <dgm:bulletEnabled val="1"/>
        </dgm:presLayoutVars>
      </dgm:prSet>
      <dgm:spPr/>
      <dgm:t>
        <a:bodyPr/>
        <a:lstStyle/>
        <a:p>
          <a:endParaRPr lang="en-US"/>
        </a:p>
      </dgm:t>
    </dgm:pt>
    <dgm:pt modelId="{25A5DA5C-FEFE-46DF-B445-AE0DC5A839AC}" type="pres">
      <dgm:prSet presAssocID="{674706A3-FCAF-4F15-AF23-D54B3BC247B2}" presName="descendantText" presStyleLbl="alignAccFollowNode1" presStyleIdx="2" presStyleCnt="4" custLinFactNeighborY="0">
        <dgm:presLayoutVars>
          <dgm:bulletEnabled val="1"/>
        </dgm:presLayoutVars>
      </dgm:prSet>
      <dgm:spPr/>
      <dgm:t>
        <a:bodyPr/>
        <a:lstStyle/>
        <a:p>
          <a:endParaRPr lang="en-US"/>
        </a:p>
      </dgm:t>
    </dgm:pt>
    <dgm:pt modelId="{0551663B-B061-4652-A35D-47BBF8A63664}" type="pres">
      <dgm:prSet presAssocID="{81F01BB1-5BD5-4305-A8DE-6AC5C07FA147}" presName="sp" presStyleCnt="0"/>
      <dgm:spPr/>
    </dgm:pt>
    <dgm:pt modelId="{77C0B9FB-D486-41D4-8FD3-D0E724B4679D}" type="pres">
      <dgm:prSet presAssocID="{0F3658A2-3C33-4D94-93F7-3416436BB626}" presName="linNode" presStyleCnt="0"/>
      <dgm:spPr/>
    </dgm:pt>
    <dgm:pt modelId="{C6DD09A2-4CB6-430E-8FAA-B7EFE545DD44}" type="pres">
      <dgm:prSet presAssocID="{0F3658A2-3C33-4D94-93F7-3416436BB626}" presName="parentText" presStyleLbl="node1" presStyleIdx="3" presStyleCnt="4" custScaleY="82755" custLinFactNeighborX="650" custLinFactNeighborY="209">
        <dgm:presLayoutVars>
          <dgm:chMax val="1"/>
          <dgm:bulletEnabled val="1"/>
        </dgm:presLayoutVars>
      </dgm:prSet>
      <dgm:spPr/>
      <dgm:t>
        <a:bodyPr/>
        <a:lstStyle/>
        <a:p>
          <a:endParaRPr lang="en-US"/>
        </a:p>
      </dgm:t>
    </dgm:pt>
    <dgm:pt modelId="{A062237A-C91E-442D-AF89-540D866149A0}" type="pres">
      <dgm:prSet presAssocID="{0F3658A2-3C33-4D94-93F7-3416436BB626}" presName="descendantText" presStyleLbl="alignAccFollowNode1" presStyleIdx="3" presStyleCnt="4">
        <dgm:presLayoutVars>
          <dgm:bulletEnabled val="1"/>
        </dgm:presLayoutVars>
      </dgm:prSet>
      <dgm:spPr/>
      <dgm:t>
        <a:bodyPr/>
        <a:lstStyle/>
        <a:p>
          <a:endParaRPr lang="en-US"/>
        </a:p>
      </dgm:t>
    </dgm:pt>
  </dgm:ptLst>
  <dgm:cxnLst>
    <dgm:cxn modelId="{EF441029-F5A1-4998-9008-7FA7610C8EDC}" type="presOf" srcId="{9F1F3E37-0889-41D9-AB08-5D78FCC89764}" destId="{609D3485-9249-4B68-97B9-AE2A4181DBBB}" srcOrd="0" destOrd="0" presId="urn:microsoft.com/office/officeart/2005/8/layout/vList5"/>
    <dgm:cxn modelId="{29D66DFD-CBC3-4928-9517-F3F7284F430A}" srcId="{39668E9B-C775-4F90-8814-1E9626C67176}" destId="{674706A3-FCAF-4F15-AF23-D54B3BC247B2}" srcOrd="2" destOrd="0" parTransId="{778B3450-7802-4DFB-BF7F-3208BC51FC11}" sibTransId="{81F01BB1-5BD5-4305-A8DE-6AC5C07FA147}"/>
    <dgm:cxn modelId="{54056658-076D-47A8-8297-189C95A3C135}" srcId="{39668E9B-C775-4F90-8814-1E9626C67176}" destId="{9F1F3E37-0889-41D9-AB08-5D78FCC89764}" srcOrd="1" destOrd="0" parTransId="{257F3045-9103-4B27-9900-2EA46A16C6E8}" sibTransId="{A9152820-4FDA-4737-8DB0-1CD4A2BF719C}"/>
    <dgm:cxn modelId="{D8C44FCF-C765-4492-B306-DBA23400BD0C}" type="presOf" srcId="{674706A3-FCAF-4F15-AF23-D54B3BC247B2}" destId="{A31D55F9-7EC4-45F2-9A3B-5BD7D4778DD3}" srcOrd="0" destOrd="0" presId="urn:microsoft.com/office/officeart/2005/8/layout/vList5"/>
    <dgm:cxn modelId="{3A07A154-1999-49C8-BB5C-F6EDACB52FE7}" type="presOf" srcId="{954EABF2-0DDB-40DC-8FB9-CC18F3864223}" destId="{AA10A892-3E53-45B0-82E5-5D170A5A6AEC}" srcOrd="0" destOrd="0" presId="urn:microsoft.com/office/officeart/2005/8/layout/vList5"/>
    <dgm:cxn modelId="{3B625EC5-A66F-48C5-AA3E-D0AD212F7706}" type="presOf" srcId="{1DE1A2E4-DC6F-4D10-AB09-880E9C88D7BE}" destId="{A062237A-C91E-442D-AF89-540D866149A0}" srcOrd="0" destOrd="0" presId="urn:microsoft.com/office/officeart/2005/8/layout/vList5"/>
    <dgm:cxn modelId="{BE0084A6-63C4-4C43-A54C-A907091D97FD}" type="presOf" srcId="{2C23E913-E9EE-45FA-9385-15B44C97666E}" destId="{76276B5C-9A7F-46BB-BADE-158E9BD4B447}" srcOrd="0" destOrd="0" presId="urn:microsoft.com/office/officeart/2005/8/layout/vList5"/>
    <dgm:cxn modelId="{B7C9BC40-0CB6-4C33-A57B-B3347BA279D0}" type="presOf" srcId="{E6712C67-2844-4233-A7ED-CEE50353A758}" destId="{25A5DA5C-FEFE-46DF-B445-AE0DC5A839AC}" srcOrd="0" destOrd="0" presId="urn:microsoft.com/office/officeart/2005/8/layout/vList5"/>
    <dgm:cxn modelId="{A47EC841-25BE-4D51-B11E-FF7C84EA8F08}" type="presOf" srcId="{0F3658A2-3C33-4D94-93F7-3416436BB626}" destId="{C6DD09A2-4CB6-430E-8FAA-B7EFE545DD44}" srcOrd="0" destOrd="0" presId="urn:microsoft.com/office/officeart/2005/8/layout/vList5"/>
    <dgm:cxn modelId="{A03B8C8B-0BE1-48F9-B04A-CFBA1C22D569}" type="presOf" srcId="{5F9DB0F8-5777-4755-A3AC-CDECE3D781A6}" destId="{0E847529-15DA-4784-826D-D04693910D6D}" srcOrd="0" destOrd="0" presId="urn:microsoft.com/office/officeart/2005/8/layout/vList5"/>
    <dgm:cxn modelId="{129A857A-04B1-49F4-90B9-4FCFEC667993}" srcId="{39668E9B-C775-4F90-8814-1E9626C67176}" destId="{0F3658A2-3C33-4D94-93F7-3416436BB626}" srcOrd="3" destOrd="0" parTransId="{F1DEF5AF-74C5-4004-B13D-F976D4A1A335}" sibTransId="{5DCF9E0D-9C25-4BE9-9C1E-A0ABAD5AE7A1}"/>
    <dgm:cxn modelId="{00BB5F48-7BAF-4263-BA69-28F43D4E067D}" srcId="{674706A3-FCAF-4F15-AF23-D54B3BC247B2}" destId="{E6712C67-2844-4233-A7ED-CEE50353A758}" srcOrd="0" destOrd="0" parTransId="{77770BDA-DFB9-46CC-A4CB-6295DAC15CA0}" sibTransId="{9B4AED51-1607-41F0-A8EE-C38D5513AD49}"/>
    <dgm:cxn modelId="{ADA42DF5-ECDC-4935-83B9-A3202063F99F}" srcId="{9F1F3E37-0889-41D9-AB08-5D78FCC89764}" destId="{954EABF2-0DDB-40DC-8FB9-CC18F3864223}" srcOrd="0" destOrd="0" parTransId="{9415004B-9457-490E-B1E9-0E03C7D8460C}" sibTransId="{5D4FC203-921E-4D27-A370-F2257CDEF13D}"/>
    <dgm:cxn modelId="{70E47A5A-0DF4-44F9-B9AC-FDD926D8DE02}" srcId="{5F9DB0F8-5777-4755-A3AC-CDECE3D781A6}" destId="{2C23E913-E9EE-45FA-9385-15B44C97666E}" srcOrd="0" destOrd="0" parTransId="{EC9B3FCE-B8DF-4FCB-91E2-16CFC72E43DB}" sibTransId="{2DC54157-9063-4460-9024-51311E003753}"/>
    <dgm:cxn modelId="{E242057F-22C7-4D8A-B9A3-789CFE958342}" srcId="{39668E9B-C775-4F90-8814-1E9626C67176}" destId="{5F9DB0F8-5777-4755-A3AC-CDECE3D781A6}" srcOrd="0" destOrd="0" parTransId="{A7A9E867-B239-4A1C-8CAE-880126EFB07B}" sibTransId="{C5C0C765-151A-4302-940B-7F67EF6134FB}"/>
    <dgm:cxn modelId="{0DF7E785-1527-4B1D-9938-E191D4287015}" srcId="{0F3658A2-3C33-4D94-93F7-3416436BB626}" destId="{1DE1A2E4-DC6F-4D10-AB09-880E9C88D7BE}" srcOrd="0" destOrd="0" parTransId="{BFC82BC9-53AA-4F7F-860D-864E66746FCC}" sibTransId="{12D82AEA-10D9-41AA-9072-60B68A58612E}"/>
    <dgm:cxn modelId="{07647842-55BD-4EC2-AF20-BF6B3CD7C063}" type="presOf" srcId="{39668E9B-C775-4F90-8814-1E9626C67176}" destId="{5C7110DE-7D88-4795-94DE-560F5E491B07}" srcOrd="0" destOrd="0" presId="urn:microsoft.com/office/officeart/2005/8/layout/vList5"/>
    <dgm:cxn modelId="{B53C3FA1-B31B-4095-9DF1-B28E15E6B36D}" type="presParOf" srcId="{5C7110DE-7D88-4795-94DE-560F5E491B07}" destId="{D99C6D76-AF08-4B27-94BB-8D7E06470E60}" srcOrd="0" destOrd="0" presId="urn:microsoft.com/office/officeart/2005/8/layout/vList5"/>
    <dgm:cxn modelId="{F08C6C09-5F48-48C1-9A0A-541191B2494A}" type="presParOf" srcId="{D99C6D76-AF08-4B27-94BB-8D7E06470E60}" destId="{0E847529-15DA-4784-826D-D04693910D6D}" srcOrd="0" destOrd="0" presId="urn:microsoft.com/office/officeart/2005/8/layout/vList5"/>
    <dgm:cxn modelId="{550C6C05-029F-4306-8B05-596631CE0B88}" type="presParOf" srcId="{D99C6D76-AF08-4B27-94BB-8D7E06470E60}" destId="{76276B5C-9A7F-46BB-BADE-158E9BD4B447}" srcOrd="1" destOrd="0" presId="urn:microsoft.com/office/officeart/2005/8/layout/vList5"/>
    <dgm:cxn modelId="{04FC4E4C-DA43-4671-8481-819D80AB01CB}" type="presParOf" srcId="{5C7110DE-7D88-4795-94DE-560F5E491B07}" destId="{D60C66E1-B4E5-4F99-A80D-C2B67AEDD347}" srcOrd="1" destOrd="0" presId="urn:microsoft.com/office/officeart/2005/8/layout/vList5"/>
    <dgm:cxn modelId="{1E2DF031-CF33-4F6A-93D7-3C21A364DD3B}" type="presParOf" srcId="{5C7110DE-7D88-4795-94DE-560F5E491B07}" destId="{0093C352-160C-4131-B897-14A20F569960}" srcOrd="2" destOrd="0" presId="urn:microsoft.com/office/officeart/2005/8/layout/vList5"/>
    <dgm:cxn modelId="{F284613D-0844-4417-97B8-2D889D4A77EE}" type="presParOf" srcId="{0093C352-160C-4131-B897-14A20F569960}" destId="{609D3485-9249-4B68-97B9-AE2A4181DBBB}" srcOrd="0" destOrd="0" presId="urn:microsoft.com/office/officeart/2005/8/layout/vList5"/>
    <dgm:cxn modelId="{77DAC5F7-8273-48EB-A7E3-F3DFDD55381F}" type="presParOf" srcId="{0093C352-160C-4131-B897-14A20F569960}" destId="{AA10A892-3E53-45B0-82E5-5D170A5A6AEC}" srcOrd="1" destOrd="0" presId="urn:microsoft.com/office/officeart/2005/8/layout/vList5"/>
    <dgm:cxn modelId="{2FD43AEA-86A0-46DB-B294-B907E85F5499}" type="presParOf" srcId="{5C7110DE-7D88-4795-94DE-560F5E491B07}" destId="{5292F0D9-61C9-4181-8745-25E0D1901352}" srcOrd="3" destOrd="0" presId="urn:microsoft.com/office/officeart/2005/8/layout/vList5"/>
    <dgm:cxn modelId="{8A938D60-F12B-44BA-913A-0D5DEDAE2549}" type="presParOf" srcId="{5C7110DE-7D88-4795-94DE-560F5E491B07}" destId="{6331EC35-5103-46C1-B9F7-F23488E61385}" srcOrd="4" destOrd="0" presId="urn:microsoft.com/office/officeart/2005/8/layout/vList5"/>
    <dgm:cxn modelId="{DDCF334E-3AE5-4D2F-84EE-D2268E06296C}" type="presParOf" srcId="{6331EC35-5103-46C1-B9F7-F23488E61385}" destId="{A31D55F9-7EC4-45F2-9A3B-5BD7D4778DD3}" srcOrd="0" destOrd="0" presId="urn:microsoft.com/office/officeart/2005/8/layout/vList5"/>
    <dgm:cxn modelId="{CC43FCB6-5D59-4931-80D7-F1BD5A8EDDA6}" type="presParOf" srcId="{6331EC35-5103-46C1-B9F7-F23488E61385}" destId="{25A5DA5C-FEFE-46DF-B445-AE0DC5A839AC}" srcOrd="1" destOrd="0" presId="urn:microsoft.com/office/officeart/2005/8/layout/vList5"/>
    <dgm:cxn modelId="{64B08B15-611C-4C54-9C66-69A702803D97}" type="presParOf" srcId="{5C7110DE-7D88-4795-94DE-560F5E491B07}" destId="{0551663B-B061-4652-A35D-47BBF8A63664}" srcOrd="5" destOrd="0" presId="urn:microsoft.com/office/officeart/2005/8/layout/vList5"/>
    <dgm:cxn modelId="{CECDF650-85FF-47A4-82FF-AFCDA5CBD116}" type="presParOf" srcId="{5C7110DE-7D88-4795-94DE-560F5E491B07}" destId="{77C0B9FB-D486-41D4-8FD3-D0E724B4679D}" srcOrd="6" destOrd="0" presId="urn:microsoft.com/office/officeart/2005/8/layout/vList5"/>
    <dgm:cxn modelId="{666CBCDA-7E01-4600-8EE0-FE03794B0349}" type="presParOf" srcId="{77C0B9FB-D486-41D4-8FD3-D0E724B4679D}" destId="{C6DD09A2-4CB6-430E-8FAA-B7EFE545DD44}" srcOrd="0" destOrd="0" presId="urn:microsoft.com/office/officeart/2005/8/layout/vList5"/>
    <dgm:cxn modelId="{DABB3EBA-FFB7-4642-B800-4E9781091C72}" type="presParOf" srcId="{77C0B9FB-D486-41D4-8FD3-D0E724B4679D}" destId="{A062237A-C91E-442D-AF89-540D866149A0}"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9668E9B-C775-4F90-8814-1E9626C67176}"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hr-HR"/>
        </a:p>
      </dgm:t>
    </dgm:pt>
    <dgm:pt modelId="{674706A3-FCAF-4F15-AF23-D54B3BC247B2}">
      <dgm:prSet phldrT="[Text]" custT="1"/>
      <dgm:spPr/>
      <dgm:t>
        <a:bodyPr/>
        <a:lstStyle/>
        <a:p>
          <a:r>
            <a:rPr lang="hr-HR" sz="1000"/>
            <a:t>Changes in the way political parties are financed</a:t>
          </a:r>
        </a:p>
      </dgm:t>
    </dgm:pt>
    <dgm:pt modelId="{778B3450-7802-4DFB-BF7F-3208BC51FC11}" type="parTrans" cxnId="{29D66DFD-CBC3-4928-9517-F3F7284F430A}">
      <dgm:prSet/>
      <dgm:spPr/>
      <dgm:t>
        <a:bodyPr/>
        <a:lstStyle/>
        <a:p>
          <a:endParaRPr lang="hr-HR"/>
        </a:p>
      </dgm:t>
    </dgm:pt>
    <dgm:pt modelId="{81F01BB1-5BD5-4305-A8DE-6AC5C07FA147}" type="sibTrans" cxnId="{29D66DFD-CBC3-4928-9517-F3F7284F430A}">
      <dgm:prSet/>
      <dgm:spPr/>
      <dgm:t>
        <a:bodyPr/>
        <a:lstStyle/>
        <a:p>
          <a:endParaRPr lang="hr-HR"/>
        </a:p>
      </dgm:t>
    </dgm:pt>
    <dgm:pt modelId="{0F3658A2-3C33-4D94-93F7-3416436BB626}">
      <dgm:prSet phldrT="[Text]" custT="1"/>
      <dgm:spPr/>
      <dgm:t>
        <a:bodyPr/>
        <a:lstStyle/>
        <a:p>
          <a:r>
            <a:rPr lang="hr-HR" sz="1000"/>
            <a:t>Better rules in elecion campaign (preventing hate speech, respecting the rules, culture of dialogue)</a:t>
          </a:r>
        </a:p>
      </dgm:t>
    </dgm:pt>
    <dgm:pt modelId="{F1DEF5AF-74C5-4004-B13D-F976D4A1A335}" type="parTrans" cxnId="{129A857A-04B1-49F4-90B9-4FCFEC667993}">
      <dgm:prSet/>
      <dgm:spPr/>
      <dgm:t>
        <a:bodyPr/>
        <a:lstStyle/>
        <a:p>
          <a:endParaRPr lang="hr-HR"/>
        </a:p>
      </dgm:t>
    </dgm:pt>
    <dgm:pt modelId="{5DCF9E0D-9C25-4BE9-9C1E-A0ABAD5AE7A1}" type="sibTrans" cxnId="{129A857A-04B1-49F4-90B9-4FCFEC667993}">
      <dgm:prSet/>
      <dgm:spPr/>
      <dgm:t>
        <a:bodyPr/>
        <a:lstStyle/>
        <a:p>
          <a:endParaRPr lang="hr-HR"/>
        </a:p>
      </dgm:t>
    </dgm:pt>
    <dgm:pt modelId="{E6712C67-2844-4233-A7ED-CEE50353A758}">
      <dgm:prSet custT="1"/>
      <dgm:spPr/>
      <dgm:t>
        <a:bodyPr/>
        <a:lstStyle/>
        <a:p>
          <a:r>
            <a:rPr lang="hr-HR" sz="1100"/>
            <a:t>answered by  13 respondents or </a:t>
          </a:r>
          <a:r>
            <a:rPr lang="hr-HR" sz="1100" b="1"/>
            <a:t>17.8%</a:t>
          </a:r>
        </a:p>
      </dgm:t>
    </dgm:pt>
    <dgm:pt modelId="{77770BDA-DFB9-46CC-A4CB-6295DAC15CA0}" type="parTrans" cxnId="{00BB5F48-7BAF-4263-BA69-28F43D4E067D}">
      <dgm:prSet/>
      <dgm:spPr/>
      <dgm:t>
        <a:bodyPr/>
        <a:lstStyle/>
        <a:p>
          <a:endParaRPr lang="hr-HR"/>
        </a:p>
      </dgm:t>
    </dgm:pt>
    <dgm:pt modelId="{9B4AED51-1607-41F0-A8EE-C38D5513AD49}" type="sibTrans" cxnId="{00BB5F48-7BAF-4263-BA69-28F43D4E067D}">
      <dgm:prSet/>
      <dgm:spPr/>
      <dgm:t>
        <a:bodyPr/>
        <a:lstStyle/>
        <a:p>
          <a:endParaRPr lang="hr-HR"/>
        </a:p>
      </dgm:t>
    </dgm:pt>
    <dgm:pt modelId="{1DE1A2E4-DC6F-4D10-AB09-880E9C88D7BE}">
      <dgm:prSet custT="1"/>
      <dgm:spPr/>
      <dgm:t>
        <a:bodyPr/>
        <a:lstStyle/>
        <a:p>
          <a:r>
            <a:rPr lang="hr-HR" sz="1100"/>
            <a:t>answered by 8 respondents or </a:t>
          </a:r>
          <a:r>
            <a:rPr lang="hr-HR" sz="1100" b="1"/>
            <a:t>11 %</a:t>
          </a:r>
        </a:p>
      </dgm:t>
    </dgm:pt>
    <dgm:pt modelId="{BFC82BC9-53AA-4F7F-860D-864E66746FCC}" type="parTrans" cxnId="{0DF7E785-1527-4B1D-9938-E191D4287015}">
      <dgm:prSet/>
      <dgm:spPr/>
      <dgm:t>
        <a:bodyPr/>
        <a:lstStyle/>
        <a:p>
          <a:endParaRPr lang="hr-HR"/>
        </a:p>
      </dgm:t>
    </dgm:pt>
    <dgm:pt modelId="{12D82AEA-10D9-41AA-9072-60B68A58612E}" type="sibTrans" cxnId="{0DF7E785-1527-4B1D-9938-E191D4287015}">
      <dgm:prSet/>
      <dgm:spPr/>
      <dgm:t>
        <a:bodyPr/>
        <a:lstStyle/>
        <a:p>
          <a:endParaRPr lang="hr-HR"/>
        </a:p>
      </dgm:t>
    </dgm:pt>
    <dgm:pt modelId="{954EABF2-0DDB-40DC-8FB9-CC18F3864223}">
      <dgm:prSet phldrT="[Text]" custT="1"/>
      <dgm:spPr/>
      <dgm:t>
        <a:bodyPr/>
        <a:lstStyle/>
        <a:p>
          <a:r>
            <a:rPr lang="hr-HR" sz="1100"/>
            <a:t> answered by  21 respondents or </a:t>
          </a:r>
          <a:r>
            <a:rPr lang="hr-HR" sz="1100" b="1"/>
            <a:t>28.8%</a:t>
          </a:r>
        </a:p>
      </dgm:t>
    </dgm:pt>
    <dgm:pt modelId="{9F1F3E37-0889-41D9-AB08-5D78FCC89764}">
      <dgm:prSet phldrT="[Text]" custT="1"/>
      <dgm:spPr/>
      <dgm:t>
        <a:bodyPr/>
        <a:lstStyle/>
        <a:p>
          <a:r>
            <a:rPr lang="hr-HR" sz="1000"/>
            <a:t>Establishing deadlines for establishment of government</a:t>
          </a:r>
        </a:p>
      </dgm:t>
    </dgm:pt>
    <dgm:pt modelId="{A9152820-4FDA-4737-8DB0-1CD4A2BF719C}" type="sibTrans" cxnId="{54056658-076D-47A8-8297-189C95A3C135}">
      <dgm:prSet/>
      <dgm:spPr/>
      <dgm:t>
        <a:bodyPr/>
        <a:lstStyle/>
        <a:p>
          <a:endParaRPr lang="hr-HR"/>
        </a:p>
      </dgm:t>
    </dgm:pt>
    <dgm:pt modelId="{257F3045-9103-4B27-9900-2EA46A16C6E8}" type="parTrans" cxnId="{54056658-076D-47A8-8297-189C95A3C135}">
      <dgm:prSet/>
      <dgm:spPr/>
      <dgm:t>
        <a:bodyPr/>
        <a:lstStyle/>
        <a:p>
          <a:endParaRPr lang="hr-HR"/>
        </a:p>
      </dgm:t>
    </dgm:pt>
    <dgm:pt modelId="{5D4FC203-921E-4D27-A370-F2257CDEF13D}" type="sibTrans" cxnId="{ADA42DF5-ECDC-4935-83B9-A3202063F99F}">
      <dgm:prSet/>
      <dgm:spPr/>
      <dgm:t>
        <a:bodyPr/>
        <a:lstStyle/>
        <a:p>
          <a:endParaRPr lang="hr-HR"/>
        </a:p>
      </dgm:t>
    </dgm:pt>
    <dgm:pt modelId="{9415004B-9457-490E-B1E9-0E03C7D8460C}" type="parTrans" cxnId="{ADA42DF5-ECDC-4935-83B9-A3202063F99F}">
      <dgm:prSet/>
      <dgm:spPr/>
      <dgm:t>
        <a:bodyPr/>
        <a:lstStyle/>
        <a:p>
          <a:endParaRPr lang="hr-HR"/>
        </a:p>
      </dgm:t>
    </dgm:pt>
    <dgm:pt modelId="{2C23E913-E9EE-45FA-9385-15B44C97666E}">
      <dgm:prSet phldrT="[Text]" custT="1"/>
      <dgm:spPr/>
      <dgm:t>
        <a:bodyPr/>
        <a:lstStyle/>
        <a:p>
          <a:r>
            <a:rPr lang="hr-HR" sz="1100"/>
            <a:t>answered by 23 respondents or </a:t>
          </a:r>
          <a:r>
            <a:rPr lang="hr-HR" sz="1100" b="1"/>
            <a:t>31.5% </a:t>
          </a:r>
        </a:p>
      </dgm:t>
    </dgm:pt>
    <dgm:pt modelId="{5F9DB0F8-5777-4755-A3AC-CDECE3D781A6}">
      <dgm:prSet phldrT="[Text]" custT="1"/>
      <dgm:spPr/>
      <dgm:t>
        <a:bodyPr/>
        <a:lstStyle/>
        <a:p>
          <a:r>
            <a:rPr lang="hr-HR" sz="1000"/>
            <a:t>Prevention of election frauds on E-day (adding votes, annuling ballots of political opponents, family voting, proxy voting)</a:t>
          </a:r>
          <a:endParaRPr lang="hr-HR" sz="1000" b="0"/>
        </a:p>
      </dgm:t>
    </dgm:pt>
    <dgm:pt modelId="{C5C0C765-151A-4302-940B-7F67EF6134FB}" type="sibTrans" cxnId="{E242057F-22C7-4D8A-B9A3-789CFE958342}">
      <dgm:prSet/>
      <dgm:spPr/>
      <dgm:t>
        <a:bodyPr/>
        <a:lstStyle/>
        <a:p>
          <a:endParaRPr lang="hr-HR"/>
        </a:p>
      </dgm:t>
    </dgm:pt>
    <dgm:pt modelId="{A7A9E867-B239-4A1C-8CAE-880126EFB07B}" type="parTrans" cxnId="{E242057F-22C7-4D8A-B9A3-789CFE958342}">
      <dgm:prSet/>
      <dgm:spPr/>
      <dgm:t>
        <a:bodyPr/>
        <a:lstStyle/>
        <a:p>
          <a:endParaRPr lang="hr-HR"/>
        </a:p>
      </dgm:t>
    </dgm:pt>
    <dgm:pt modelId="{2DC54157-9063-4460-9024-51311E003753}" type="sibTrans" cxnId="{70E47A5A-0DF4-44F9-B9AC-FDD926D8DE02}">
      <dgm:prSet/>
      <dgm:spPr/>
      <dgm:t>
        <a:bodyPr/>
        <a:lstStyle/>
        <a:p>
          <a:endParaRPr lang="hr-HR"/>
        </a:p>
      </dgm:t>
    </dgm:pt>
    <dgm:pt modelId="{EC9B3FCE-B8DF-4FCB-91E2-16CFC72E43DB}" type="parTrans" cxnId="{70E47A5A-0DF4-44F9-B9AC-FDD926D8DE02}">
      <dgm:prSet/>
      <dgm:spPr/>
      <dgm:t>
        <a:bodyPr/>
        <a:lstStyle/>
        <a:p>
          <a:endParaRPr lang="hr-HR"/>
        </a:p>
      </dgm:t>
    </dgm:pt>
    <dgm:pt modelId="{5C7110DE-7D88-4795-94DE-560F5E491B07}" type="pres">
      <dgm:prSet presAssocID="{39668E9B-C775-4F90-8814-1E9626C67176}" presName="Name0" presStyleCnt="0">
        <dgm:presLayoutVars>
          <dgm:dir/>
          <dgm:animLvl val="lvl"/>
          <dgm:resizeHandles val="exact"/>
        </dgm:presLayoutVars>
      </dgm:prSet>
      <dgm:spPr/>
      <dgm:t>
        <a:bodyPr/>
        <a:lstStyle/>
        <a:p>
          <a:endParaRPr lang="en-US"/>
        </a:p>
      </dgm:t>
    </dgm:pt>
    <dgm:pt modelId="{D99C6D76-AF08-4B27-94BB-8D7E06470E60}" type="pres">
      <dgm:prSet presAssocID="{5F9DB0F8-5777-4755-A3AC-CDECE3D781A6}" presName="linNode" presStyleCnt="0"/>
      <dgm:spPr/>
    </dgm:pt>
    <dgm:pt modelId="{0E847529-15DA-4784-826D-D04693910D6D}" type="pres">
      <dgm:prSet presAssocID="{5F9DB0F8-5777-4755-A3AC-CDECE3D781A6}" presName="parentText" presStyleLbl="node1" presStyleIdx="0" presStyleCnt="4" custScaleY="127740">
        <dgm:presLayoutVars>
          <dgm:chMax val="1"/>
          <dgm:bulletEnabled val="1"/>
        </dgm:presLayoutVars>
      </dgm:prSet>
      <dgm:spPr/>
      <dgm:t>
        <a:bodyPr/>
        <a:lstStyle/>
        <a:p>
          <a:endParaRPr lang="en-US"/>
        </a:p>
      </dgm:t>
    </dgm:pt>
    <dgm:pt modelId="{76276B5C-9A7F-46BB-BADE-158E9BD4B447}" type="pres">
      <dgm:prSet presAssocID="{5F9DB0F8-5777-4755-A3AC-CDECE3D781A6}" presName="descendantText" presStyleLbl="alignAccFollowNode1" presStyleIdx="0" presStyleCnt="4" custLinFactNeighborX="-768" custLinFactNeighborY="-5300">
        <dgm:presLayoutVars>
          <dgm:bulletEnabled val="1"/>
        </dgm:presLayoutVars>
      </dgm:prSet>
      <dgm:spPr/>
      <dgm:t>
        <a:bodyPr/>
        <a:lstStyle/>
        <a:p>
          <a:endParaRPr lang="en-US"/>
        </a:p>
      </dgm:t>
    </dgm:pt>
    <dgm:pt modelId="{D60C66E1-B4E5-4F99-A80D-C2B67AEDD347}" type="pres">
      <dgm:prSet presAssocID="{C5C0C765-151A-4302-940B-7F67EF6134FB}" presName="sp" presStyleCnt="0"/>
      <dgm:spPr/>
    </dgm:pt>
    <dgm:pt modelId="{0093C352-160C-4131-B897-14A20F569960}" type="pres">
      <dgm:prSet presAssocID="{9F1F3E37-0889-41D9-AB08-5D78FCC89764}" presName="linNode" presStyleCnt="0"/>
      <dgm:spPr/>
    </dgm:pt>
    <dgm:pt modelId="{609D3485-9249-4B68-97B9-AE2A4181DBBB}" type="pres">
      <dgm:prSet presAssocID="{9F1F3E37-0889-41D9-AB08-5D78FCC89764}" presName="parentText" presStyleLbl="node1" presStyleIdx="1" presStyleCnt="4">
        <dgm:presLayoutVars>
          <dgm:chMax val="1"/>
          <dgm:bulletEnabled val="1"/>
        </dgm:presLayoutVars>
      </dgm:prSet>
      <dgm:spPr/>
      <dgm:t>
        <a:bodyPr/>
        <a:lstStyle/>
        <a:p>
          <a:endParaRPr lang="en-US"/>
        </a:p>
      </dgm:t>
    </dgm:pt>
    <dgm:pt modelId="{AA10A892-3E53-45B0-82E5-5D170A5A6AEC}" type="pres">
      <dgm:prSet presAssocID="{9F1F3E37-0889-41D9-AB08-5D78FCC89764}" presName="descendantText" presStyleLbl="alignAccFollowNode1" presStyleIdx="1" presStyleCnt="4" custLinFactNeighborX="2615" custLinFactNeighborY="1529">
        <dgm:presLayoutVars>
          <dgm:bulletEnabled val="1"/>
        </dgm:presLayoutVars>
      </dgm:prSet>
      <dgm:spPr/>
      <dgm:t>
        <a:bodyPr/>
        <a:lstStyle/>
        <a:p>
          <a:endParaRPr lang="en-US"/>
        </a:p>
      </dgm:t>
    </dgm:pt>
    <dgm:pt modelId="{5292F0D9-61C9-4181-8745-25E0D1901352}" type="pres">
      <dgm:prSet presAssocID="{A9152820-4FDA-4737-8DB0-1CD4A2BF719C}" presName="sp" presStyleCnt="0"/>
      <dgm:spPr/>
    </dgm:pt>
    <dgm:pt modelId="{6331EC35-5103-46C1-B9F7-F23488E61385}" type="pres">
      <dgm:prSet presAssocID="{674706A3-FCAF-4F15-AF23-D54B3BC247B2}" presName="linNode" presStyleCnt="0"/>
      <dgm:spPr/>
    </dgm:pt>
    <dgm:pt modelId="{A31D55F9-7EC4-45F2-9A3B-5BD7D4778DD3}" type="pres">
      <dgm:prSet presAssocID="{674706A3-FCAF-4F15-AF23-D54B3BC247B2}" presName="parentText" presStyleLbl="node1" presStyleIdx="2" presStyleCnt="4">
        <dgm:presLayoutVars>
          <dgm:chMax val="1"/>
          <dgm:bulletEnabled val="1"/>
        </dgm:presLayoutVars>
      </dgm:prSet>
      <dgm:spPr/>
      <dgm:t>
        <a:bodyPr/>
        <a:lstStyle/>
        <a:p>
          <a:endParaRPr lang="en-US"/>
        </a:p>
      </dgm:t>
    </dgm:pt>
    <dgm:pt modelId="{25A5DA5C-FEFE-46DF-B445-AE0DC5A839AC}" type="pres">
      <dgm:prSet presAssocID="{674706A3-FCAF-4F15-AF23-D54B3BC247B2}" presName="descendantText" presStyleLbl="alignAccFollowNode1" presStyleIdx="2" presStyleCnt="4" custLinFactNeighborY="0">
        <dgm:presLayoutVars>
          <dgm:bulletEnabled val="1"/>
        </dgm:presLayoutVars>
      </dgm:prSet>
      <dgm:spPr/>
      <dgm:t>
        <a:bodyPr/>
        <a:lstStyle/>
        <a:p>
          <a:endParaRPr lang="en-US"/>
        </a:p>
      </dgm:t>
    </dgm:pt>
    <dgm:pt modelId="{0551663B-B061-4652-A35D-47BBF8A63664}" type="pres">
      <dgm:prSet presAssocID="{81F01BB1-5BD5-4305-A8DE-6AC5C07FA147}" presName="sp" presStyleCnt="0"/>
      <dgm:spPr/>
    </dgm:pt>
    <dgm:pt modelId="{77C0B9FB-D486-41D4-8FD3-D0E724B4679D}" type="pres">
      <dgm:prSet presAssocID="{0F3658A2-3C33-4D94-93F7-3416436BB626}" presName="linNode" presStyleCnt="0"/>
      <dgm:spPr/>
    </dgm:pt>
    <dgm:pt modelId="{C6DD09A2-4CB6-430E-8FAA-B7EFE545DD44}" type="pres">
      <dgm:prSet presAssocID="{0F3658A2-3C33-4D94-93F7-3416436BB626}" presName="parentText" presStyleLbl="node1" presStyleIdx="3" presStyleCnt="4">
        <dgm:presLayoutVars>
          <dgm:chMax val="1"/>
          <dgm:bulletEnabled val="1"/>
        </dgm:presLayoutVars>
      </dgm:prSet>
      <dgm:spPr/>
      <dgm:t>
        <a:bodyPr/>
        <a:lstStyle/>
        <a:p>
          <a:endParaRPr lang="en-US"/>
        </a:p>
      </dgm:t>
    </dgm:pt>
    <dgm:pt modelId="{A062237A-C91E-442D-AF89-540D866149A0}" type="pres">
      <dgm:prSet presAssocID="{0F3658A2-3C33-4D94-93F7-3416436BB626}" presName="descendantText" presStyleLbl="alignAccFollowNode1" presStyleIdx="3" presStyleCnt="4">
        <dgm:presLayoutVars>
          <dgm:bulletEnabled val="1"/>
        </dgm:presLayoutVars>
      </dgm:prSet>
      <dgm:spPr/>
      <dgm:t>
        <a:bodyPr/>
        <a:lstStyle/>
        <a:p>
          <a:endParaRPr lang="en-US"/>
        </a:p>
      </dgm:t>
    </dgm:pt>
  </dgm:ptLst>
  <dgm:cxnLst>
    <dgm:cxn modelId="{00BB5F48-7BAF-4263-BA69-28F43D4E067D}" srcId="{674706A3-FCAF-4F15-AF23-D54B3BC247B2}" destId="{E6712C67-2844-4233-A7ED-CEE50353A758}" srcOrd="0" destOrd="0" parTransId="{77770BDA-DFB9-46CC-A4CB-6295DAC15CA0}" sibTransId="{9B4AED51-1607-41F0-A8EE-C38D5513AD49}"/>
    <dgm:cxn modelId="{B26BA986-3C5F-45C4-AD61-3581964A1D40}" type="presOf" srcId="{39668E9B-C775-4F90-8814-1E9626C67176}" destId="{5C7110DE-7D88-4795-94DE-560F5E491B07}" srcOrd="0" destOrd="0" presId="urn:microsoft.com/office/officeart/2005/8/layout/vList5"/>
    <dgm:cxn modelId="{ADA42DF5-ECDC-4935-83B9-A3202063F99F}" srcId="{9F1F3E37-0889-41D9-AB08-5D78FCC89764}" destId="{954EABF2-0DDB-40DC-8FB9-CC18F3864223}" srcOrd="0" destOrd="0" parTransId="{9415004B-9457-490E-B1E9-0E03C7D8460C}" sibTransId="{5D4FC203-921E-4D27-A370-F2257CDEF13D}"/>
    <dgm:cxn modelId="{25CEB1E3-D591-4020-8162-55612AC99B77}" type="presOf" srcId="{674706A3-FCAF-4F15-AF23-D54B3BC247B2}" destId="{A31D55F9-7EC4-45F2-9A3B-5BD7D4778DD3}" srcOrd="0" destOrd="0" presId="urn:microsoft.com/office/officeart/2005/8/layout/vList5"/>
    <dgm:cxn modelId="{A1F1DBF0-1482-4DF5-B130-604A85549D1E}" type="presOf" srcId="{0F3658A2-3C33-4D94-93F7-3416436BB626}" destId="{C6DD09A2-4CB6-430E-8FAA-B7EFE545DD44}" srcOrd="0" destOrd="0" presId="urn:microsoft.com/office/officeart/2005/8/layout/vList5"/>
    <dgm:cxn modelId="{E209BC35-F0ED-4196-ABF4-CEC6E352B289}" type="presOf" srcId="{E6712C67-2844-4233-A7ED-CEE50353A758}" destId="{25A5DA5C-FEFE-46DF-B445-AE0DC5A839AC}" srcOrd="0" destOrd="0" presId="urn:microsoft.com/office/officeart/2005/8/layout/vList5"/>
    <dgm:cxn modelId="{ACAF5A9F-4EB5-4F73-A02D-035406C0E097}" type="presOf" srcId="{2C23E913-E9EE-45FA-9385-15B44C97666E}" destId="{76276B5C-9A7F-46BB-BADE-158E9BD4B447}" srcOrd="0" destOrd="0" presId="urn:microsoft.com/office/officeart/2005/8/layout/vList5"/>
    <dgm:cxn modelId="{29D66DFD-CBC3-4928-9517-F3F7284F430A}" srcId="{39668E9B-C775-4F90-8814-1E9626C67176}" destId="{674706A3-FCAF-4F15-AF23-D54B3BC247B2}" srcOrd="2" destOrd="0" parTransId="{778B3450-7802-4DFB-BF7F-3208BC51FC11}" sibTransId="{81F01BB1-5BD5-4305-A8DE-6AC5C07FA147}"/>
    <dgm:cxn modelId="{C31E412C-1D0E-41DF-9775-F12B790BC8CF}" type="presOf" srcId="{954EABF2-0DDB-40DC-8FB9-CC18F3864223}" destId="{AA10A892-3E53-45B0-82E5-5D170A5A6AEC}" srcOrd="0" destOrd="0" presId="urn:microsoft.com/office/officeart/2005/8/layout/vList5"/>
    <dgm:cxn modelId="{129A857A-04B1-49F4-90B9-4FCFEC667993}" srcId="{39668E9B-C775-4F90-8814-1E9626C67176}" destId="{0F3658A2-3C33-4D94-93F7-3416436BB626}" srcOrd="3" destOrd="0" parTransId="{F1DEF5AF-74C5-4004-B13D-F976D4A1A335}" sibTransId="{5DCF9E0D-9C25-4BE9-9C1E-A0ABAD5AE7A1}"/>
    <dgm:cxn modelId="{6D6B919A-BFC5-44D2-87DC-9C9260622F97}" type="presOf" srcId="{5F9DB0F8-5777-4755-A3AC-CDECE3D781A6}" destId="{0E847529-15DA-4784-826D-D04693910D6D}" srcOrd="0" destOrd="0" presId="urn:microsoft.com/office/officeart/2005/8/layout/vList5"/>
    <dgm:cxn modelId="{54056658-076D-47A8-8297-189C95A3C135}" srcId="{39668E9B-C775-4F90-8814-1E9626C67176}" destId="{9F1F3E37-0889-41D9-AB08-5D78FCC89764}" srcOrd="1" destOrd="0" parTransId="{257F3045-9103-4B27-9900-2EA46A16C6E8}" sibTransId="{A9152820-4FDA-4737-8DB0-1CD4A2BF719C}"/>
    <dgm:cxn modelId="{E2E7C90E-559C-4962-A8EF-712D5F0BDEDD}" type="presOf" srcId="{9F1F3E37-0889-41D9-AB08-5D78FCC89764}" destId="{609D3485-9249-4B68-97B9-AE2A4181DBBB}" srcOrd="0" destOrd="0" presId="urn:microsoft.com/office/officeart/2005/8/layout/vList5"/>
    <dgm:cxn modelId="{2701C645-23C0-4A93-89B7-A3F26BF2A590}" type="presOf" srcId="{1DE1A2E4-DC6F-4D10-AB09-880E9C88D7BE}" destId="{A062237A-C91E-442D-AF89-540D866149A0}" srcOrd="0" destOrd="0" presId="urn:microsoft.com/office/officeart/2005/8/layout/vList5"/>
    <dgm:cxn modelId="{E242057F-22C7-4D8A-B9A3-789CFE958342}" srcId="{39668E9B-C775-4F90-8814-1E9626C67176}" destId="{5F9DB0F8-5777-4755-A3AC-CDECE3D781A6}" srcOrd="0" destOrd="0" parTransId="{A7A9E867-B239-4A1C-8CAE-880126EFB07B}" sibTransId="{C5C0C765-151A-4302-940B-7F67EF6134FB}"/>
    <dgm:cxn modelId="{70E47A5A-0DF4-44F9-B9AC-FDD926D8DE02}" srcId="{5F9DB0F8-5777-4755-A3AC-CDECE3D781A6}" destId="{2C23E913-E9EE-45FA-9385-15B44C97666E}" srcOrd="0" destOrd="0" parTransId="{EC9B3FCE-B8DF-4FCB-91E2-16CFC72E43DB}" sibTransId="{2DC54157-9063-4460-9024-51311E003753}"/>
    <dgm:cxn modelId="{0DF7E785-1527-4B1D-9938-E191D4287015}" srcId="{0F3658A2-3C33-4D94-93F7-3416436BB626}" destId="{1DE1A2E4-DC6F-4D10-AB09-880E9C88D7BE}" srcOrd="0" destOrd="0" parTransId="{BFC82BC9-53AA-4F7F-860D-864E66746FCC}" sibTransId="{12D82AEA-10D9-41AA-9072-60B68A58612E}"/>
    <dgm:cxn modelId="{96C05689-B426-4ADC-BAA6-2C50E5468294}" type="presParOf" srcId="{5C7110DE-7D88-4795-94DE-560F5E491B07}" destId="{D99C6D76-AF08-4B27-94BB-8D7E06470E60}" srcOrd="0" destOrd="0" presId="urn:microsoft.com/office/officeart/2005/8/layout/vList5"/>
    <dgm:cxn modelId="{FFA4BCFA-0C90-4C55-8793-A2D60ABBB6EB}" type="presParOf" srcId="{D99C6D76-AF08-4B27-94BB-8D7E06470E60}" destId="{0E847529-15DA-4784-826D-D04693910D6D}" srcOrd="0" destOrd="0" presId="urn:microsoft.com/office/officeart/2005/8/layout/vList5"/>
    <dgm:cxn modelId="{2E4052B2-C7BB-4A1F-B7F3-2F14E2BE5E3F}" type="presParOf" srcId="{D99C6D76-AF08-4B27-94BB-8D7E06470E60}" destId="{76276B5C-9A7F-46BB-BADE-158E9BD4B447}" srcOrd="1" destOrd="0" presId="urn:microsoft.com/office/officeart/2005/8/layout/vList5"/>
    <dgm:cxn modelId="{A051C7D3-145C-4249-9F7D-E0671BCDEE5D}" type="presParOf" srcId="{5C7110DE-7D88-4795-94DE-560F5E491B07}" destId="{D60C66E1-B4E5-4F99-A80D-C2B67AEDD347}" srcOrd="1" destOrd="0" presId="urn:microsoft.com/office/officeart/2005/8/layout/vList5"/>
    <dgm:cxn modelId="{805B3AF8-9F1F-462C-911C-5E82D6260AEE}" type="presParOf" srcId="{5C7110DE-7D88-4795-94DE-560F5E491B07}" destId="{0093C352-160C-4131-B897-14A20F569960}" srcOrd="2" destOrd="0" presId="urn:microsoft.com/office/officeart/2005/8/layout/vList5"/>
    <dgm:cxn modelId="{B92A2E6E-7016-4138-AAEC-CAC214AB5C9F}" type="presParOf" srcId="{0093C352-160C-4131-B897-14A20F569960}" destId="{609D3485-9249-4B68-97B9-AE2A4181DBBB}" srcOrd="0" destOrd="0" presId="urn:microsoft.com/office/officeart/2005/8/layout/vList5"/>
    <dgm:cxn modelId="{F1460ABF-D428-49BE-9221-414D06E5A3C4}" type="presParOf" srcId="{0093C352-160C-4131-B897-14A20F569960}" destId="{AA10A892-3E53-45B0-82E5-5D170A5A6AEC}" srcOrd="1" destOrd="0" presId="urn:microsoft.com/office/officeart/2005/8/layout/vList5"/>
    <dgm:cxn modelId="{934BCA0B-CE36-4BF9-83EF-997833BD1312}" type="presParOf" srcId="{5C7110DE-7D88-4795-94DE-560F5E491B07}" destId="{5292F0D9-61C9-4181-8745-25E0D1901352}" srcOrd="3" destOrd="0" presId="urn:microsoft.com/office/officeart/2005/8/layout/vList5"/>
    <dgm:cxn modelId="{BC1FF5ED-8761-4DA1-B020-E755FC23965C}" type="presParOf" srcId="{5C7110DE-7D88-4795-94DE-560F5E491B07}" destId="{6331EC35-5103-46C1-B9F7-F23488E61385}" srcOrd="4" destOrd="0" presId="urn:microsoft.com/office/officeart/2005/8/layout/vList5"/>
    <dgm:cxn modelId="{BF0EF780-2675-4959-8226-8FFA5C7D993F}" type="presParOf" srcId="{6331EC35-5103-46C1-B9F7-F23488E61385}" destId="{A31D55F9-7EC4-45F2-9A3B-5BD7D4778DD3}" srcOrd="0" destOrd="0" presId="urn:microsoft.com/office/officeart/2005/8/layout/vList5"/>
    <dgm:cxn modelId="{6A59EA80-868D-4DE1-A0EA-E1580FD146C0}" type="presParOf" srcId="{6331EC35-5103-46C1-B9F7-F23488E61385}" destId="{25A5DA5C-FEFE-46DF-B445-AE0DC5A839AC}" srcOrd="1" destOrd="0" presId="urn:microsoft.com/office/officeart/2005/8/layout/vList5"/>
    <dgm:cxn modelId="{ED906250-0CF3-4FEF-9D12-A797F3BC74C2}" type="presParOf" srcId="{5C7110DE-7D88-4795-94DE-560F5E491B07}" destId="{0551663B-B061-4652-A35D-47BBF8A63664}" srcOrd="5" destOrd="0" presId="urn:microsoft.com/office/officeart/2005/8/layout/vList5"/>
    <dgm:cxn modelId="{E63F03C3-51EA-427F-BB60-D6B310A614D0}" type="presParOf" srcId="{5C7110DE-7D88-4795-94DE-560F5E491B07}" destId="{77C0B9FB-D486-41D4-8FD3-D0E724B4679D}" srcOrd="6" destOrd="0" presId="urn:microsoft.com/office/officeart/2005/8/layout/vList5"/>
    <dgm:cxn modelId="{0C191101-4A9D-4FE5-975C-754A4B80E526}" type="presParOf" srcId="{77C0B9FB-D486-41D4-8FD3-D0E724B4679D}" destId="{C6DD09A2-4CB6-430E-8FAA-B7EFE545DD44}" srcOrd="0" destOrd="0" presId="urn:microsoft.com/office/officeart/2005/8/layout/vList5"/>
    <dgm:cxn modelId="{74B476EC-AD89-4AFB-805A-4A7AC6251B09}" type="presParOf" srcId="{77C0B9FB-D486-41D4-8FD3-D0E724B4679D}" destId="{A062237A-C91E-442D-AF89-540D866149A0}" srcOrd="1" destOrd="0" presId="urn:microsoft.com/office/officeart/2005/8/layout/vList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9668E9B-C775-4F90-8814-1E9626C67176}"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hr-HR"/>
        </a:p>
      </dgm:t>
    </dgm:pt>
    <dgm:pt modelId="{2C23E913-E9EE-45FA-9385-15B44C97666E}">
      <dgm:prSet phldrT="[Text]" custT="1"/>
      <dgm:spPr/>
      <dgm:t>
        <a:bodyPr/>
        <a:lstStyle/>
        <a:p>
          <a:r>
            <a:rPr lang="hr-HR" sz="1100"/>
            <a:t> answered by  4 respondents or </a:t>
          </a:r>
          <a:r>
            <a:rPr lang="hr-HR" sz="1100" b="1"/>
            <a:t>5.5% </a:t>
          </a:r>
        </a:p>
      </dgm:t>
    </dgm:pt>
    <dgm:pt modelId="{EC9B3FCE-B8DF-4FCB-91E2-16CFC72E43DB}" type="parTrans" cxnId="{70E47A5A-0DF4-44F9-B9AC-FDD926D8DE02}">
      <dgm:prSet/>
      <dgm:spPr/>
      <dgm:t>
        <a:bodyPr/>
        <a:lstStyle/>
        <a:p>
          <a:endParaRPr lang="hr-HR"/>
        </a:p>
      </dgm:t>
    </dgm:pt>
    <dgm:pt modelId="{2DC54157-9063-4460-9024-51311E003753}" type="sibTrans" cxnId="{70E47A5A-0DF4-44F9-B9AC-FDD926D8DE02}">
      <dgm:prSet/>
      <dgm:spPr/>
      <dgm:t>
        <a:bodyPr/>
        <a:lstStyle/>
        <a:p>
          <a:endParaRPr lang="hr-HR"/>
        </a:p>
      </dgm:t>
    </dgm:pt>
    <dgm:pt modelId="{5F9DB0F8-5777-4755-A3AC-CDECE3D781A6}">
      <dgm:prSet phldrT="[Text]" custT="1"/>
      <dgm:spPr/>
      <dgm:t>
        <a:bodyPr/>
        <a:lstStyle/>
        <a:p>
          <a:r>
            <a:rPr lang="hr-HR" sz="1000"/>
            <a:t>To enable lodging of complaints concerning irregulaties in electoral process at all stages to all citizens</a:t>
          </a:r>
          <a:endParaRPr lang="hr-HR" sz="1000" b="0"/>
        </a:p>
      </dgm:t>
    </dgm:pt>
    <dgm:pt modelId="{C5C0C765-151A-4302-940B-7F67EF6134FB}" type="sibTrans" cxnId="{E242057F-22C7-4D8A-B9A3-789CFE958342}">
      <dgm:prSet/>
      <dgm:spPr/>
      <dgm:t>
        <a:bodyPr/>
        <a:lstStyle/>
        <a:p>
          <a:endParaRPr lang="hr-HR"/>
        </a:p>
      </dgm:t>
    </dgm:pt>
    <dgm:pt modelId="{A7A9E867-B239-4A1C-8CAE-880126EFB07B}" type="parTrans" cxnId="{E242057F-22C7-4D8A-B9A3-789CFE958342}">
      <dgm:prSet/>
      <dgm:spPr/>
      <dgm:t>
        <a:bodyPr/>
        <a:lstStyle/>
        <a:p>
          <a:endParaRPr lang="hr-HR"/>
        </a:p>
      </dgm:t>
    </dgm:pt>
    <dgm:pt modelId="{674706A3-FCAF-4F15-AF23-D54B3BC247B2}">
      <dgm:prSet phldrT="[Text]" custT="1"/>
      <dgm:spPr/>
      <dgm:t>
        <a:bodyPr/>
        <a:lstStyle/>
        <a:p>
          <a:r>
            <a:rPr lang="hr-HR" sz="1000"/>
            <a:t>More objective media reporting on elections</a:t>
          </a:r>
        </a:p>
      </dgm:t>
    </dgm:pt>
    <dgm:pt modelId="{778B3450-7802-4DFB-BF7F-3208BC51FC11}" type="parTrans" cxnId="{29D66DFD-CBC3-4928-9517-F3F7284F430A}">
      <dgm:prSet/>
      <dgm:spPr/>
      <dgm:t>
        <a:bodyPr/>
        <a:lstStyle/>
        <a:p>
          <a:endParaRPr lang="hr-HR"/>
        </a:p>
      </dgm:t>
    </dgm:pt>
    <dgm:pt modelId="{81F01BB1-5BD5-4305-A8DE-6AC5C07FA147}" type="sibTrans" cxnId="{29D66DFD-CBC3-4928-9517-F3F7284F430A}">
      <dgm:prSet/>
      <dgm:spPr/>
      <dgm:t>
        <a:bodyPr/>
        <a:lstStyle/>
        <a:p>
          <a:endParaRPr lang="hr-HR"/>
        </a:p>
      </dgm:t>
    </dgm:pt>
    <dgm:pt modelId="{E6712C67-2844-4233-A7ED-CEE50353A758}">
      <dgm:prSet custT="1"/>
      <dgm:spPr/>
      <dgm:t>
        <a:bodyPr/>
        <a:lstStyle/>
        <a:p>
          <a:r>
            <a:rPr lang="hr-HR" sz="1100"/>
            <a:t>answered by 1 respondents or </a:t>
          </a:r>
          <a:r>
            <a:rPr lang="hr-HR" sz="1100" b="1"/>
            <a:t>1.4%</a:t>
          </a:r>
        </a:p>
      </dgm:t>
    </dgm:pt>
    <dgm:pt modelId="{77770BDA-DFB9-46CC-A4CB-6295DAC15CA0}" type="parTrans" cxnId="{00BB5F48-7BAF-4263-BA69-28F43D4E067D}">
      <dgm:prSet/>
      <dgm:spPr/>
      <dgm:t>
        <a:bodyPr/>
        <a:lstStyle/>
        <a:p>
          <a:endParaRPr lang="hr-HR"/>
        </a:p>
      </dgm:t>
    </dgm:pt>
    <dgm:pt modelId="{9B4AED51-1607-41F0-A8EE-C38D5513AD49}" type="sibTrans" cxnId="{00BB5F48-7BAF-4263-BA69-28F43D4E067D}">
      <dgm:prSet/>
      <dgm:spPr/>
      <dgm:t>
        <a:bodyPr/>
        <a:lstStyle/>
        <a:p>
          <a:endParaRPr lang="hr-HR"/>
        </a:p>
      </dgm:t>
    </dgm:pt>
    <dgm:pt modelId="{5C7110DE-7D88-4795-94DE-560F5E491B07}" type="pres">
      <dgm:prSet presAssocID="{39668E9B-C775-4F90-8814-1E9626C67176}" presName="Name0" presStyleCnt="0">
        <dgm:presLayoutVars>
          <dgm:dir/>
          <dgm:animLvl val="lvl"/>
          <dgm:resizeHandles val="exact"/>
        </dgm:presLayoutVars>
      </dgm:prSet>
      <dgm:spPr/>
      <dgm:t>
        <a:bodyPr/>
        <a:lstStyle/>
        <a:p>
          <a:endParaRPr lang="en-US"/>
        </a:p>
      </dgm:t>
    </dgm:pt>
    <dgm:pt modelId="{D99C6D76-AF08-4B27-94BB-8D7E06470E60}" type="pres">
      <dgm:prSet presAssocID="{5F9DB0F8-5777-4755-A3AC-CDECE3D781A6}" presName="linNode" presStyleCnt="0"/>
      <dgm:spPr/>
    </dgm:pt>
    <dgm:pt modelId="{0E847529-15DA-4784-826D-D04693910D6D}" type="pres">
      <dgm:prSet presAssocID="{5F9DB0F8-5777-4755-A3AC-CDECE3D781A6}" presName="parentText" presStyleLbl="node1" presStyleIdx="0" presStyleCnt="2" custScaleY="69466">
        <dgm:presLayoutVars>
          <dgm:chMax val="1"/>
          <dgm:bulletEnabled val="1"/>
        </dgm:presLayoutVars>
      </dgm:prSet>
      <dgm:spPr/>
      <dgm:t>
        <a:bodyPr/>
        <a:lstStyle/>
        <a:p>
          <a:endParaRPr lang="en-US"/>
        </a:p>
      </dgm:t>
    </dgm:pt>
    <dgm:pt modelId="{76276B5C-9A7F-46BB-BADE-158E9BD4B447}" type="pres">
      <dgm:prSet presAssocID="{5F9DB0F8-5777-4755-A3AC-CDECE3D781A6}" presName="descendantText" presStyleLbl="alignAccFollowNode1" presStyleIdx="0" presStyleCnt="2" custScaleX="102465" custScaleY="86063" custLinFactNeighborX="-768" custLinFactNeighborY="-5300">
        <dgm:presLayoutVars>
          <dgm:bulletEnabled val="1"/>
        </dgm:presLayoutVars>
      </dgm:prSet>
      <dgm:spPr/>
      <dgm:t>
        <a:bodyPr/>
        <a:lstStyle/>
        <a:p>
          <a:endParaRPr lang="en-US"/>
        </a:p>
      </dgm:t>
    </dgm:pt>
    <dgm:pt modelId="{D60C66E1-B4E5-4F99-A80D-C2B67AEDD347}" type="pres">
      <dgm:prSet presAssocID="{C5C0C765-151A-4302-940B-7F67EF6134FB}" presName="sp" presStyleCnt="0"/>
      <dgm:spPr/>
    </dgm:pt>
    <dgm:pt modelId="{6331EC35-5103-46C1-B9F7-F23488E61385}" type="pres">
      <dgm:prSet presAssocID="{674706A3-FCAF-4F15-AF23-D54B3BC247B2}" presName="linNode" presStyleCnt="0"/>
      <dgm:spPr/>
    </dgm:pt>
    <dgm:pt modelId="{A31D55F9-7EC4-45F2-9A3B-5BD7D4778DD3}" type="pres">
      <dgm:prSet presAssocID="{674706A3-FCAF-4F15-AF23-D54B3BC247B2}" presName="parentText" presStyleLbl="node1" presStyleIdx="1" presStyleCnt="2" custScaleY="62328" custLinFactNeighborY="-9588">
        <dgm:presLayoutVars>
          <dgm:chMax val="1"/>
          <dgm:bulletEnabled val="1"/>
        </dgm:presLayoutVars>
      </dgm:prSet>
      <dgm:spPr/>
      <dgm:t>
        <a:bodyPr/>
        <a:lstStyle/>
        <a:p>
          <a:endParaRPr lang="en-US"/>
        </a:p>
      </dgm:t>
    </dgm:pt>
    <dgm:pt modelId="{25A5DA5C-FEFE-46DF-B445-AE0DC5A839AC}" type="pres">
      <dgm:prSet presAssocID="{674706A3-FCAF-4F15-AF23-D54B3BC247B2}" presName="descendantText" presStyleLbl="alignAccFollowNode1" presStyleIdx="1" presStyleCnt="2" custScaleY="80589" custLinFactNeighborX="10" custLinFactNeighborY="-12754">
        <dgm:presLayoutVars>
          <dgm:bulletEnabled val="1"/>
        </dgm:presLayoutVars>
      </dgm:prSet>
      <dgm:spPr/>
      <dgm:t>
        <a:bodyPr/>
        <a:lstStyle/>
        <a:p>
          <a:endParaRPr lang="en-US"/>
        </a:p>
      </dgm:t>
    </dgm:pt>
  </dgm:ptLst>
  <dgm:cxnLst>
    <dgm:cxn modelId="{3C01CEB9-4017-453D-AD0A-33DD697D3F4D}" type="presOf" srcId="{674706A3-FCAF-4F15-AF23-D54B3BC247B2}" destId="{A31D55F9-7EC4-45F2-9A3B-5BD7D4778DD3}" srcOrd="0" destOrd="0" presId="urn:microsoft.com/office/officeart/2005/8/layout/vList5"/>
    <dgm:cxn modelId="{C2028B4E-B0B0-4571-9C5C-777B5FA2CC16}" type="presOf" srcId="{2C23E913-E9EE-45FA-9385-15B44C97666E}" destId="{76276B5C-9A7F-46BB-BADE-158E9BD4B447}" srcOrd="0" destOrd="0" presId="urn:microsoft.com/office/officeart/2005/8/layout/vList5"/>
    <dgm:cxn modelId="{E242057F-22C7-4D8A-B9A3-789CFE958342}" srcId="{39668E9B-C775-4F90-8814-1E9626C67176}" destId="{5F9DB0F8-5777-4755-A3AC-CDECE3D781A6}" srcOrd="0" destOrd="0" parTransId="{A7A9E867-B239-4A1C-8CAE-880126EFB07B}" sibTransId="{C5C0C765-151A-4302-940B-7F67EF6134FB}"/>
    <dgm:cxn modelId="{72C8F47D-283B-4AE2-9B13-20199E04D9BB}" type="presOf" srcId="{E6712C67-2844-4233-A7ED-CEE50353A758}" destId="{25A5DA5C-FEFE-46DF-B445-AE0DC5A839AC}" srcOrd="0" destOrd="0" presId="urn:microsoft.com/office/officeart/2005/8/layout/vList5"/>
    <dgm:cxn modelId="{00BB5F48-7BAF-4263-BA69-28F43D4E067D}" srcId="{674706A3-FCAF-4F15-AF23-D54B3BC247B2}" destId="{E6712C67-2844-4233-A7ED-CEE50353A758}" srcOrd="0" destOrd="0" parTransId="{77770BDA-DFB9-46CC-A4CB-6295DAC15CA0}" sibTransId="{9B4AED51-1607-41F0-A8EE-C38D5513AD49}"/>
    <dgm:cxn modelId="{AD9CC480-34DD-4DAE-9F95-FAFA2B38C001}" type="presOf" srcId="{5F9DB0F8-5777-4755-A3AC-CDECE3D781A6}" destId="{0E847529-15DA-4784-826D-D04693910D6D}" srcOrd="0" destOrd="0" presId="urn:microsoft.com/office/officeart/2005/8/layout/vList5"/>
    <dgm:cxn modelId="{29D66DFD-CBC3-4928-9517-F3F7284F430A}" srcId="{39668E9B-C775-4F90-8814-1E9626C67176}" destId="{674706A3-FCAF-4F15-AF23-D54B3BC247B2}" srcOrd="1" destOrd="0" parTransId="{778B3450-7802-4DFB-BF7F-3208BC51FC11}" sibTransId="{81F01BB1-5BD5-4305-A8DE-6AC5C07FA147}"/>
    <dgm:cxn modelId="{03C2A03B-9A7D-4541-A3C7-52542C4F0416}" type="presOf" srcId="{39668E9B-C775-4F90-8814-1E9626C67176}" destId="{5C7110DE-7D88-4795-94DE-560F5E491B07}" srcOrd="0" destOrd="0" presId="urn:microsoft.com/office/officeart/2005/8/layout/vList5"/>
    <dgm:cxn modelId="{70E47A5A-0DF4-44F9-B9AC-FDD926D8DE02}" srcId="{5F9DB0F8-5777-4755-A3AC-CDECE3D781A6}" destId="{2C23E913-E9EE-45FA-9385-15B44C97666E}" srcOrd="0" destOrd="0" parTransId="{EC9B3FCE-B8DF-4FCB-91E2-16CFC72E43DB}" sibTransId="{2DC54157-9063-4460-9024-51311E003753}"/>
    <dgm:cxn modelId="{F67168D6-FA44-474D-832D-EC16144E9D46}" type="presParOf" srcId="{5C7110DE-7D88-4795-94DE-560F5E491B07}" destId="{D99C6D76-AF08-4B27-94BB-8D7E06470E60}" srcOrd="0" destOrd="0" presId="urn:microsoft.com/office/officeart/2005/8/layout/vList5"/>
    <dgm:cxn modelId="{1CC80334-83A7-4720-83B4-FA16CABB936D}" type="presParOf" srcId="{D99C6D76-AF08-4B27-94BB-8D7E06470E60}" destId="{0E847529-15DA-4784-826D-D04693910D6D}" srcOrd="0" destOrd="0" presId="urn:microsoft.com/office/officeart/2005/8/layout/vList5"/>
    <dgm:cxn modelId="{B0594DAB-4D66-439D-9A27-96948104AB35}" type="presParOf" srcId="{D99C6D76-AF08-4B27-94BB-8D7E06470E60}" destId="{76276B5C-9A7F-46BB-BADE-158E9BD4B447}" srcOrd="1" destOrd="0" presId="urn:microsoft.com/office/officeart/2005/8/layout/vList5"/>
    <dgm:cxn modelId="{F2BC0496-D548-4DA9-829A-2F9F7FDDC17F}" type="presParOf" srcId="{5C7110DE-7D88-4795-94DE-560F5E491B07}" destId="{D60C66E1-B4E5-4F99-A80D-C2B67AEDD347}" srcOrd="1" destOrd="0" presId="urn:microsoft.com/office/officeart/2005/8/layout/vList5"/>
    <dgm:cxn modelId="{4ABC2540-6A28-47B4-8A1E-6AC4B137996B}" type="presParOf" srcId="{5C7110DE-7D88-4795-94DE-560F5E491B07}" destId="{6331EC35-5103-46C1-B9F7-F23488E61385}" srcOrd="2" destOrd="0" presId="urn:microsoft.com/office/officeart/2005/8/layout/vList5"/>
    <dgm:cxn modelId="{91969442-BB76-4DFE-BE91-A164A3EB65D8}" type="presParOf" srcId="{6331EC35-5103-46C1-B9F7-F23488E61385}" destId="{A31D55F9-7EC4-45F2-9A3B-5BD7D4778DD3}" srcOrd="0" destOrd="0" presId="urn:microsoft.com/office/officeart/2005/8/layout/vList5"/>
    <dgm:cxn modelId="{B59D0CF6-F763-4322-97C7-5B3DC5F1B792}" type="presParOf" srcId="{6331EC35-5103-46C1-B9F7-F23488E61385}" destId="{25A5DA5C-FEFE-46DF-B445-AE0DC5A839AC}" srcOrd="1" destOrd="0" presId="urn:microsoft.com/office/officeart/2005/8/layout/vList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4184D8C-ED83-4B19-99B0-6E2E8AFE8A3E}"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hr-HR"/>
        </a:p>
      </dgm:t>
    </dgm:pt>
    <dgm:pt modelId="{8BA65BB8-C002-432F-85EE-24491F9B8DBD}">
      <dgm:prSet phldrT="[Text]" custT="1"/>
      <dgm:spPr/>
      <dgm:t>
        <a:bodyPr/>
        <a:lstStyle/>
        <a:p>
          <a:r>
            <a:rPr lang="hr-HR" sz="1800" b="1">
              <a:solidFill>
                <a:srgbClr val="002060"/>
              </a:solidFill>
            </a:rPr>
            <a:t>1. </a:t>
          </a:r>
        </a:p>
      </dgm:t>
    </dgm:pt>
    <dgm:pt modelId="{D080F90B-7050-4CC3-8935-12AC3E387A68}" type="parTrans" cxnId="{1E969886-58B0-48B2-A82D-D1AF683EFA5D}">
      <dgm:prSet/>
      <dgm:spPr/>
      <dgm:t>
        <a:bodyPr/>
        <a:lstStyle/>
        <a:p>
          <a:endParaRPr lang="hr-HR"/>
        </a:p>
      </dgm:t>
    </dgm:pt>
    <dgm:pt modelId="{4E013615-18B5-4F43-BDD4-648AC485F200}" type="sibTrans" cxnId="{1E969886-58B0-48B2-A82D-D1AF683EFA5D}">
      <dgm:prSet/>
      <dgm:spPr/>
      <dgm:t>
        <a:bodyPr/>
        <a:lstStyle/>
        <a:p>
          <a:endParaRPr lang="hr-HR"/>
        </a:p>
      </dgm:t>
    </dgm:pt>
    <dgm:pt modelId="{434F278C-C4E3-4E1E-AC2D-3C91E5B8C3EC}">
      <dgm:prSet phldrT="[Text]"/>
      <dgm:spPr/>
      <dgm:t>
        <a:bodyPr/>
        <a:lstStyle/>
        <a:p>
          <a:r>
            <a:rPr lang="hr-HR">
              <a:solidFill>
                <a:srgbClr val="002060"/>
              </a:solidFill>
            </a:rPr>
            <a:t>National government (Council of Ministers and BiH Parliamentary Assembly) - 37 respondents or </a:t>
          </a:r>
          <a:r>
            <a:rPr lang="hr-HR" b="1">
              <a:solidFill>
                <a:srgbClr val="002060"/>
              </a:solidFill>
            </a:rPr>
            <a:t>50.7% </a:t>
          </a:r>
        </a:p>
      </dgm:t>
    </dgm:pt>
    <dgm:pt modelId="{E38AF15B-0B6B-421A-B7DB-8D8B383AA4FE}" type="parTrans" cxnId="{41B0EE4D-6327-4E93-AA6B-FC430273DDF4}">
      <dgm:prSet/>
      <dgm:spPr/>
      <dgm:t>
        <a:bodyPr/>
        <a:lstStyle/>
        <a:p>
          <a:endParaRPr lang="hr-HR"/>
        </a:p>
      </dgm:t>
    </dgm:pt>
    <dgm:pt modelId="{807A345D-52C1-4213-AAED-DF20B2597AE4}" type="sibTrans" cxnId="{41B0EE4D-6327-4E93-AA6B-FC430273DDF4}">
      <dgm:prSet/>
      <dgm:spPr/>
      <dgm:t>
        <a:bodyPr/>
        <a:lstStyle/>
        <a:p>
          <a:endParaRPr lang="hr-HR"/>
        </a:p>
      </dgm:t>
    </dgm:pt>
    <dgm:pt modelId="{94BA86BB-ABF6-4000-B7CE-0271799CE072}">
      <dgm:prSet phldrT="[Text]" custT="1"/>
      <dgm:spPr/>
      <dgm:t>
        <a:bodyPr/>
        <a:lstStyle/>
        <a:p>
          <a:r>
            <a:rPr lang="hr-HR" sz="1800" b="1">
              <a:solidFill>
                <a:srgbClr val="002060"/>
              </a:solidFill>
            </a:rPr>
            <a:t>2.</a:t>
          </a:r>
        </a:p>
      </dgm:t>
    </dgm:pt>
    <dgm:pt modelId="{21D9A176-5122-4178-A62C-13B195FF1B0D}" type="parTrans" cxnId="{AB978470-F64B-43D0-9BA8-899E5FA6180F}">
      <dgm:prSet/>
      <dgm:spPr/>
      <dgm:t>
        <a:bodyPr/>
        <a:lstStyle/>
        <a:p>
          <a:endParaRPr lang="hr-HR"/>
        </a:p>
      </dgm:t>
    </dgm:pt>
    <dgm:pt modelId="{2AC16224-873C-426E-8BDA-853216A3A7D3}" type="sibTrans" cxnId="{AB978470-F64B-43D0-9BA8-899E5FA6180F}">
      <dgm:prSet/>
      <dgm:spPr/>
      <dgm:t>
        <a:bodyPr/>
        <a:lstStyle/>
        <a:p>
          <a:endParaRPr lang="hr-HR"/>
        </a:p>
      </dgm:t>
    </dgm:pt>
    <dgm:pt modelId="{C57C1D8B-A0CB-48F0-A16D-00814BF239DE}">
      <dgm:prSet phldrT="[Text]"/>
      <dgm:spPr/>
      <dgm:t>
        <a:bodyPr/>
        <a:lstStyle/>
        <a:p>
          <a:r>
            <a:rPr lang="hr-HR">
              <a:solidFill>
                <a:srgbClr val="002060"/>
              </a:solidFill>
            </a:rPr>
            <a:t>BiH Central Election Commission - 28 respondents or </a:t>
          </a:r>
          <a:r>
            <a:rPr lang="hr-HR" b="1">
              <a:solidFill>
                <a:srgbClr val="002060"/>
              </a:solidFill>
            </a:rPr>
            <a:t>38.4%</a:t>
          </a:r>
          <a:r>
            <a:rPr lang="hr-HR">
              <a:solidFill>
                <a:srgbClr val="002060"/>
              </a:solidFill>
            </a:rPr>
            <a:t> </a:t>
          </a:r>
        </a:p>
      </dgm:t>
    </dgm:pt>
    <dgm:pt modelId="{6F71AFDE-D501-4497-B246-178390BC7DEC}" type="parTrans" cxnId="{A49512A0-77EE-4A3D-82CB-1BCAB5EB184A}">
      <dgm:prSet/>
      <dgm:spPr/>
      <dgm:t>
        <a:bodyPr/>
        <a:lstStyle/>
        <a:p>
          <a:endParaRPr lang="hr-HR"/>
        </a:p>
      </dgm:t>
    </dgm:pt>
    <dgm:pt modelId="{ACEAB780-2356-46B2-AB83-556C7CEFAB52}" type="sibTrans" cxnId="{A49512A0-77EE-4A3D-82CB-1BCAB5EB184A}">
      <dgm:prSet/>
      <dgm:spPr/>
      <dgm:t>
        <a:bodyPr/>
        <a:lstStyle/>
        <a:p>
          <a:endParaRPr lang="hr-HR"/>
        </a:p>
      </dgm:t>
    </dgm:pt>
    <dgm:pt modelId="{88334AFC-51DA-4E9C-8EAB-67C047BDC4CD}">
      <dgm:prSet phldrT="[Text]" custT="1"/>
      <dgm:spPr/>
      <dgm:t>
        <a:bodyPr/>
        <a:lstStyle/>
        <a:p>
          <a:r>
            <a:rPr lang="hr-HR" sz="1800" b="1">
              <a:solidFill>
                <a:srgbClr val="002060"/>
              </a:solidFill>
            </a:rPr>
            <a:t>3.</a:t>
          </a:r>
          <a:r>
            <a:rPr lang="hr-HR" sz="1700">
              <a:solidFill>
                <a:srgbClr val="002060"/>
              </a:solidFill>
            </a:rPr>
            <a:t> </a:t>
          </a:r>
        </a:p>
      </dgm:t>
    </dgm:pt>
    <dgm:pt modelId="{D682D43E-AA26-4B16-8369-48A5C37E4632}" type="parTrans" cxnId="{31DF31A4-862F-4550-8747-CEF37C7AB054}">
      <dgm:prSet/>
      <dgm:spPr/>
      <dgm:t>
        <a:bodyPr/>
        <a:lstStyle/>
        <a:p>
          <a:endParaRPr lang="hr-HR"/>
        </a:p>
      </dgm:t>
    </dgm:pt>
    <dgm:pt modelId="{14CFD261-7E99-4883-9D01-DAB2740F8CB7}" type="sibTrans" cxnId="{31DF31A4-862F-4550-8747-CEF37C7AB054}">
      <dgm:prSet/>
      <dgm:spPr/>
      <dgm:t>
        <a:bodyPr/>
        <a:lstStyle/>
        <a:p>
          <a:endParaRPr lang="hr-HR"/>
        </a:p>
      </dgm:t>
    </dgm:pt>
    <dgm:pt modelId="{F7BC69DF-A175-47D5-BDF0-5662B7FC189F}">
      <dgm:prSet phldrT="[Text]"/>
      <dgm:spPr/>
      <dgm:t>
        <a:bodyPr/>
        <a:lstStyle/>
        <a:p>
          <a:r>
            <a:rPr lang="hr-HR">
              <a:solidFill>
                <a:srgbClr val="002060"/>
              </a:solidFill>
            </a:rPr>
            <a:t>Political party leaders - 22 respondents or </a:t>
          </a:r>
          <a:r>
            <a:rPr lang="hr-HR" b="1">
              <a:solidFill>
                <a:srgbClr val="002060"/>
              </a:solidFill>
            </a:rPr>
            <a:t>30.1%</a:t>
          </a:r>
        </a:p>
      </dgm:t>
    </dgm:pt>
    <dgm:pt modelId="{1ECF0172-A18F-448B-996D-CF307329A492}" type="parTrans" cxnId="{41F43F2C-BD79-489D-AD7B-7CD18079B88D}">
      <dgm:prSet/>
      <dgm:spPr/>
      <dgm:t>
        <a:bodyPr/>
        <a:lstStyle/>
        <a:p>
          <a:endParaRPr lang="hr-HR"/>
        </a:p>
      </dgm:t>
    </dgm:pt>
    <dgm:pt modelId="{F0082D32-1DB4-495A-94E2-F33551EF2C22}" type="sibTrans" cxnId="{41F43F2C-BD79-489D-AD7B-7CD18079B88D}">
      <dgm:prSet/>
      <dgm:spPr/>
      <dgm:t>
        <a:bodyPr/>
        <a:lstStyle/>
        <a:p>
          <a:endParaRPr lang="hr-HR"/>
        </a:p>
      </dgm:t>
    </dgm:pt>
    <dgm:pt modelId="{AD93167F-51C2-4A89-A2CF-508818E5FAAB}">
      <dgm:prSet custT="1"/>
      <dgm:spPr/>
      <dgm:t>
        <a:bodyPr/>
        <a:lstStyle/>
        <a:p>
          <a:r>
            <a:rPr lang="hr-HR" sz="1800" b="1">
              <a:solidFill>
                <a:srgbClr val="002060"/>
              </a:solidFill>
            </a:rPr>
            <a:t>4.</a:t>
          </a:r>
        </a:p>
      </dgm:t>
    </dgm:pt>
    <dgm:pt modelId="{D3A90B76-29D3-4639-A011-BE4B0652846B}" type="parTrans" cxnId="{E11CAB79-AC32-4ED6-8199-E6210F230384}">
      <dgm:prSet/>
      <dgm:spPr/>
      <dgm:t>
        <a:bodyPr/>
        <a:lstStyle/>
        <a:p>
          <a:endParaRPr lang="hr-HR"/>
        </a:p>
      </dgm:t>
    </dgm:pt>
    <dgm:pt modelId="{BBDF6D16-0AB3-46D5-B9E8-92649EB105AB}" type="sibTrans" cxnId="{E11CAB79-AC32-4ED6-8199-E6210F230384}">
      <dgm:prSet/>
      <dgm:spPr/>
      <dgm:t>
        <a:bodyPr/>
        <a:lstStyle/>
        <a:p>
          <a:endParaRPr lang="hr-HR"/>
        </a:p>
      </dgm:t>
    </dgm:pt>
    <dgm:pt modelId="{18387A3B-6DE4-4FFC-A053-4654EBD32E9E}">
      <dgm:prSet/>
      <dgm:spPr/>
      <dgm:t>
        <a:bodyPr/>
        <a:lstStyle/>
        <a:p>
          <a:r>
            <a:rPr lang="hr-HR">
              <a:solidFill>
                <a:srgbClr val="002060"/>
              </a:solidFill>
            </a:rPr>
            <a:t>International community and civil society organizations - 19 respondents each or </a:t>
          </a:r>
          <a:r>
            <a:rPr lang="hr-HR" b="1">
              <a:solidFill>
                <a:srgbClr val="002060"/>
              </a:solidFill>
            </a:rPr>
            <a:t>26% </a:t>
          </a:r>
        </a:p>
      </dgm:t>
    </dgm:pt>
    <dgm:pt modelId="{FBB08A00-5AD4-4BF3-91FC-4632225CEEE9}" type="parTrans" cxnId="{3248CC9E-0E01-47F1-991D-00535BB14C4F}">
      <dgm:prSet/>
      <dgm:spPr/>
      <dgm:t>
        <a:bodyPr/>
        <a:lstStyle/>
        <a:p>
          <a:endParaRPr lang="hr-HR"/>
        </a:p>
      </dgm:t>
    </dgm:pt>
    <dgm:pt modelId="{CFA329B6-4F2D-4139-8ED5-68B8DC25DC3E}" type="sibTrans" cxnId="{3248CC9E-0E01-47F1-991D-00535BB14C4F}">
      <dgm:prSet/>
      <dgm:spPr/>
      <dgm:t>
        <a:bodyPr/>
        <a:lstStyle/>
        <a:p>
          <a:endParaRPr lang="hr-HR"/>
        </a:p>
      </dgm:t>
    </dgm:pt>
    <dgm:pt modelId="{B10519E1-55B7-4ABA-8C3B-BD32392876FE}">
      <dgm:prSet custT="1"/>
      <dgm:spPr/>
      <dgm:t>
        <a:bodyPr/>
        <a:lstStyle/>
        <a:p>
          <a:r>
            <a:rPr lang="hr-HR" sz="1800" b="1">
              <a:solidFill>
                <a:srgbClr val="002060"/>
              </a:solidFill>
            </a:rPr>
            <a:t>5.</a:t>
          </a:r>
        </a:p>
      </dgm:t>
    </dgm:pt>
    <dgm:pt modelId="{EEF6DD0B-D391-4C7D-8C5D-8757553DE795}" type="parTrans" cxnId="{5324EBB5-1650-42C6-AE6A-99C48067A07D}">
      <dgm:prSet/>
      <dgm:spPr/>
      <dgm:t>
        <a:bodyPr/>
        <a:lstStyle/>
        <a:p>
          <a:endParaRPr lang="hr-HR"/>
        </a:p>
      </dgm:t>
    </dgm:pt>
    <dgm:pt modelId="{9304D81D-7C57-44CE-9197-D8141FE642EA}" type="sibTrans" cxnId="{5324EBB5-1650-42C6-AE6A-99C48067A07D}">
      <dgm:prSet/>
      <dgm:spPr/>
      <dgm:t>
        <a:bodyPr/>
        <a:lstStyle/>
        <a:p>
          <a:endParaRPr lang="hr-HR"/>
        </a:p>
      </dgm:t>
    </dgm:pt>
    <dgm:pt modelId="{D808615C-5E93-459D-B660-BA296D6E2FE2}">
      <dgm:prSet/>
      <dgm:spPr/>
      <dgm:t>
        <a:bodyPr/>
        <a:lstStyle/>
        <a:p>
          <a:r>
            <a:rPr lang="hr-HR">
              <a:solidFill>
                <a:srgbClr val="002060"/>
              </a:solidFill>
            </a:rPr>
            <a:t>Opposition at the national level (present in the BiH PA) - 12 respondents or </a:t>
          </a:r>
          <a:r>
            <a:rPr lang="hr-HR" b="1">
              <a:solidFill>
                <a:srgbClr val="002060"/>
              </a:solidFill>
            </a:rPr>
            <a:t>16.4%</a:t>
          </a:r>
        </a:p>
      </dgm:t>
    </dgm:pt>
    <dgm:pt modelId="{9B7399CA-AD96-4AEE-9EE1-577DE3A848BF}" type="parTrans" cxnId="{5166B15E-3581-4050-98EE-4EB2268B624E}">
      <dgm:prSet/>
      <dgm:spPr/>
      <dgm:t>
        <a:bodyPr/>
        <a:lstStyle/>
        <a:p>
          <a:endParaRPr lang="hr-HR"/>
        </a:p>
      </dgm:t>
    </dgm:pt>
    <dgm:pt modelId="{152C8387-36F8-49FC-985C-47CEB3E6DADD}" type="sibTrans" cxnId="{5166B15E-3581-4050-98EE-4EB2268B624E}">
      <dgm:prSet/>
      <dgm:spPr/>
      <dgm:t>
        <a:bodyPr/>
        <a:lstStyle/>
        <a:p>
          <a:endParaRPr lang="hr-HR"/>
        </a:p>
      </dgm:t>
    </dgm:pt>
    <dgm:pt modelId="{BF22A136-0D34-4D5D-A404-44A1DD51491E}">
      <dgm:prSet custT="1"/>
      <dgm:spPr/>
      <dgm:t>
        <a:bodyPr/>
        <a:lstStyle/>
        <a:p>
          <a:r>
            <a:rPr lang="hr-HR" sz="1800" b="1">
              <a:solidFill>
                <a:srgbClr val="002060"/>
              </a:solidFill>
            </a:rPr>
            <a:t>6.</a:t>
          </a:r>
        </a:p>
      </dgm:t>
    </dgm:pt>
    <dgm:pt modelId="{1910D943-E2FE-4BD9-97D1-CC9615079139}" type="parTrans" cxnId="{8EB37235-A9FC-49FE-9089-1CA178549B30}">
      <dgm:prSet/>
      <dgm:spPr/>
      <dgm:t>
        <a:bodyPr/>
        <a:lstStyle/>
        <a:p>
          <a:endParaRPr lang="hr-HR"/>
        </a:p>
      </dgm:t>
    </dgm:pt>
    <dgm:pt modelId="{4527A209-D987-4119-ABE8-A7990A509A8D}" type="sibTrans" cxnId="{8EB37235-A9FC-49FE-9089-1CA178549B30}">
      <dgm:prSet/>
      <dgm:spPr/>
      <dgm:t>
        <a:bodyPr/>
        <a:lstStyle/>
        <a:p>
          <a:endParaRPr lang="hr-HR"/>
        </a:p>
      </dgm:t>
    </dgm:pt>
    <dgm:pt modelId="{ED6D58CF-0AE0-4818-A9A7-8F76280CDA8A}">
      <dgm:prSet/>
      <dgm:spPr/>
      <dgm:t>
        <a:bodyPr/>
        <a:lstStyle/>
        <a:p>
          <a:r>
            <a:rPr lang="hr-HR">
              <a:solidFill>
                <a:srgbClr val="002060"/>
              </a:solidFill>
            </a:rPr>
            <a:t>Inter-departmental working group for amendments to the electoral legislation- 8 respondents or </a:t>
          </a:r>
          <a:r>
            <a:rPr lang="hr-HR" b="1">
              <a:solidFill>
                <a:srgbClr val="002060"/>
              </a:solidFill>
            </a:rPr>
            <a:t>11%</a:t>
          </a:r>
        </a:p>
      </dgm:t>
    </dgm:pt>
    <dgm:pt modelId="{CE39A4B4-2F84-40A9-9A76-01F3FB888F29}" type="parTrans" cxnId="{A4C72F8B-6398-40AA-B25D-B09A48E5C1D8}">
      <dgm:prSet/>
      <dgm:spPr/>
      <dgm:t>
        <a:bodyPr/>
        <a:lstStyle/>
        <a:p>
          <a:endParaRPr lang="hr-HR"/>
        </a:p>
      </dgm:t>
    </dgm:pt>
    <dgm:pt modelId="{F63D7445-AF9A-4183-A39B-F5139C53FDD4}" type="sibTrans" cxnId="{A4C72F8B-6398-40AA-B25D-B09A48E5C1D8}">
      <dgm:prSet/>
      <dgm:spPr/>
      <dgm:t>
        <a:bodyPr/>
        <a:lstStyle/>
        <a:p>
          <a:endParaRPr lang="hr-HR"/>
        </a:p>
      </dgm:t>
    </dgm:pt>
    <dgm:pt modelId="{A0923506-523A-4B25-BC1C-4CF9942B3A9F}">
      <dgm:prSet custT="1"/>
      <dgm:spPr/>
      <dgm:t>
        <a:bodyPr/>
        <a:lstStyle/>
        <a:p>
          <a:r>
            <a:rPr lang="hr-HR" sz="1800" b="1">
              <a:solidFill>
                <a:srgbClr val="002060"/>
              </a:solidFill>
            </a:rPr>
            <a:t>7.</a:t>
          </a:r>
        </a:p>
      </dgm:t>
    </dgm:pt>
    <dgm:pt modelId="{B37E4145-E501-48E4-9616-C04E77277C5E}" type="parTrans" cxnId="{D1357C36-25B6-4284-AF2C-FCA95CD8BD46}">
      <dgm:prSet/>
      <dgm:spPr/>
      <dgm:t>
        <a:bodyPr/>
        <a:lstStyle/>
        <a:p>
          <a:endParaRPr lang="hr-HR"/>
        </a:p>
      </dgm:t>
    </dgm:pt>
    <dgm:pt modelId="{1CB74119-C382-4549-AD1C-BAC7F0780313}" type="sibTrans" cxnId="{D1357C36-25B6-4284-AF2C-FCA95CD8BD46}">
      <dgm:prSet/>
      <dgm:spPr/>
      <dgm:t>
        <a:bodyPr/>
        <a:lstStyle/>
        <a:p>
          <a:endParaRPr lang="hr-HR"/>
        </a:p>
      </dgm:t>
    </dgm:pt>
    <dgm:pt modelId="{286F90A7-8CE8-41AE-8961-01354C7A8B57}">
      <dgm:prSet/>
      <dgm:spPr/>
      <dgm:t>
        <a:bodyPr/>
        <a:lstStyle/>
        <a:p>
          <a:r>
            <a:rPr lang="hr-HR">
              <a:solidFill>
                <a:srgbClr val="002060"/>
              </a:solidFill>
            </a:rPr>
            <a:t>Entity level authorities - 6 respondents or </a:t>
          </a:r>
          <a:r>
            <a:rPr lang="hr-HR" b="1">
              <a:solidFill>
                <a:srgbClr val="002060"/>
              </a:solidFill>
            </a:rPr>
            <a:t>8.2%</a:t>
          </a:r>
        </a:p>
      </dgm:t>
    </dgm:pt>
    <dgm:pt modelId="{4767C9A0-ED8E-4F76-8038-E796DD43439F}" type="parTrans" cxnId="{99E95586-67B2-4568-8D4E-69A135965B06}">
      <dgm:prSet/>
      <dgm:spPr/>
      <dgm:t>
        <a:bodyPr/>
        <a:lstStyle/>
        <a:p>
          <a:endParaRPr lang="hr-HR"/>
        </a:p>
      </dgm:t>
    </dgm:pt>
    <dgm:pt modelId="{DB0275DB-D81A-4CC8-8C5C-913C334EB8D3}" type="sibTrans" cxnId="{99E95586-67B2-4568-8D4E-69A135965B06}">
      <dgm:prSet/>
      <dgm:spPr/>
      <dgm:t>
        <a:bodyPr/>
        <a:lstStyle/>
        <a:p>
          <a:endParaRPr lang="hr-HR"/>
        </a:p>
      </dgm:t>
    </dgm:pt>
    <dgm:pt modelId="{9BFDC33D-1327-4F64-89E0-30B92CDCBCE2}" type="pres">
      <dgm:prSet presAssocID="{E4184D8C-ED83-4B19-99B0-6E2E8AFE8A3E}" presName="linearFlow" presStyleCnt="0">
        <dgm:presLayoutVars>
          <dgm:dir/>
          <dgm:animLvl val="lvl"/>
          <dgm:resizeHandles val="exact"/>
        </dgm:presLayoutVars>
      </dgm:prSet>
      <dgm:spPr/>
      <dgm:t>
        <a:bodyPr/>
        <a:lstStyle/>
        <a:p>
          <a:endParaRPr lang="en-US"/>
        </a:p>
      </dgm:t>
    </dgm:pt>
    <dgm:pt modelId="{FA50B28B-4734-4DFF-8F2C-BE2F48311294}" type="pres">
      <dgm:prSet presAssocID="{8BA65BB8-C002-432F-85EE-24491F9B8DBD}" presName="composite" presStyleCnt="0"/>
      <dgm:spPr/>
    </dgm:pt>
    <dgm:pt modelId="{A131466D-8F70-4302-8CA5-3E06B9A0C28C}" type="pres">
      <dgm:prSet presAssocID="{8BA65BB8-C002-432F-85EE-24491F9B8DBD}" presName="parentText" presStyleLbl="alignNode1" presStyleIdx="0" presStyleCnt="7">
        <dgm:presLayoutVars>
          <dgm:chMax val="1"/>
          <dgm:bulletEnabled val="1"/>
        </dgm:presLayoutVars>
      </dgm:prSet>
      <dgm:spPr/>
      <dgm:t>
        <a:bodyPr/>
        <a:lstStyle/>
        <a:p>
          <a:endParaRPr lang="en-US"/>
        </a:p>
      </dgm:t>
    </dgm:pt>
    <dgm:pt modelId="{C0D10858-7187-4113-AAA9-ADAC750B25AE}" type="pres">
      <dgm:prSet presAssocID="{8BA65BB8-C002-432F-85EE-24491F9B8DBD}" presName="descendantText" presStyleLbl="alignAcc1" presStyleIdx="0" presStyleCnt="7">
        <dgm:presLayoutVars>
          <dgm:bulletEnabled val="1"/>
        </dgm:presLayoutVars>
      </dgm:prSet>
      <dgm:spPr/>
      <dgm:t>
        <a:bodyPr/>
        <a:lstStyle/>
        <a:p>
          <a:endParaRPr lang="en-US"/>
        </a:p>
      </dgm:t>
    </dgm:pt>
    <dgm:pt modelId="{2B3283B9-88F4-4D41-A431-105F437EB9C9}" type="pres">
      <dgm:prSet presAssocID="{4E013615-18B5-4F43-BDD4-648AC485F200}" presName="sp" presStyleCnt="0"/>
      <dgm:spPr/>
    </dgm:pt>
    <dgm:pt modelId="{8DF00B63-9FCB-48CC-88D2-18A43C8B0C3A}" type="pres">
      <dgm:prSet presAssocID="{94BA86BB-ABF6-4000-B7CE-0271799CE072}" presName="composite" presStyleCnt="0"/>
      <dgm:spPr/>
    </dgm:pt>
    <dgm:pt modelId="{B2C488E6-2935-434E-874F-90AD6B74E529}" type="pres">
      <dgm:prSet presAssocID="{94BA86BB-ABF6-4000-B7CE-0271799CE072}" presName="parentText" presStyleLbl="alignNode1" presStyleIdx="1" presStyleCnt="7">
        <dgm:presLayoutVars>
          <dgm:chMax val="1"/>
          <dgm:bulletEnabled val="1"/>
        </dgm:presLayoutVars>
      </dgm:prSet>
      <dgm:spPr/>
      <dgm:t>
        <a:bodyPr/>
        <a:lstStyle/>
        <a:p>
          <a:endParaRPr lang="en-US"/>
        </a:p>
      </dgm:t>
    </dgm:pt>
    <dgm:pt modelId="{EDB9D00B-508E-48D2-9B05-2443C727F4E6}" type="pres">
      <dgm:prSet presAssocID="{94BA86BB-ABF6-4000-B7CE-0271799CE072}" presName="descendantText" presStyleLbl="alignAcc1" presStyleIdx="1" presStyleCnt="7">
        <dgm:presLayoutVars>
          <dgm:bulletEnabled val="1"/>
        </dgm:presLayoutVars>
      </dgm:prSet>
      <dgm:spPr/>
      <dgm:t>
        <a:bodyPr/>
        <a:lstStyle/>
        <a:p>
          <a:endParaRPr lang="en-US"/>
        </a:p>
      </dgm:t>
    </dgm:pt>
    <dgm:pt modelId="{6B36AA10-62DF-46A0-BCD5-21855047CC7E}" type="pres">
      <dgm:prSet presAssocID="{2AC16224-873C-426E-8BDA-853216A3A7D3}" presName="sp" presStyleCnt="0"/>
      <dgm:spPr/>
    </dgm:pt>
    <dgm:pt modelId="{2E1CC755-B346-4653-842E-D887CAADB86C}" type="pres">
      <dgm:prSet presAssocID="{88334AFC-51DA-4E9C-8EAB-67C047BDC4CD}" presName="composite" presStyleCnt="0"/>
      <dgm:spPr/>
    </dgm:pt>
    <dgm:pt modelId="{2DF72E0B-31A2-43FD-9322-35FDAEB67D17}" type="pres">
      <dgm:prSet presAssocID="{88334AFC-51DA-4E9C-8EAB-67C047BDC4CD}" presName="parentText" presStyleLbl="alignNode1" presStyleIdx="2" presStyleCnt="7">
        <dgm:presLayoutVars>
          <dgm:chMax val="1"/>
          <dgm:bulletEnabled val="1"/>
        </dgm:presLayoutVars>
      </dgm:prSet>
      <dgm:spPr/>
      <dgm:t>
        <a:bodyPr/>
        <a:lstStyle/>
        <a:p>
          <a:endParaRPr lang="en-US"/>
        </a:p>
      </dgm:t>
    </dgm:pt>
    <dgm:pt modelId="{015A4379-CBEB-45E7-80E9-4FE86FAD702F}" type="pres">
      <dgm:prSet presAssocID="{88334AFC-51DA-4E9C-8EAB-67C047BDC4CD}" presName="descendantText" presStyleLbl="alignAcc1" presStyleIdx="2" presStyleCnt="7" custScaleX="100301" custLinFactNeighborX="295" custLinFactNeighborY="-1592">
        <dgm:presLayoutVars>
          <dgm:bulletEnabled val="1"/>
        </dgm:presLayoutVars>
      </dgm:prSet>
      <dgm:spPr/>
      <dgm:t>
        <a:bodyPr/>
        <a:lstStyle/>
        <a:p>
          <a:endParaRPr lang="en-US"/>
        </a:p>
      </dgm:t>
    </dgm:pt>
    <dgm:pt modelId="{73F5067A-38D7-459C-9FFA-9FB00C6DD467}" type="pres">
      <dgm:prSet presAssocID="{14CFD261-7E99-4883-9D01-DAB2740F8CB7}" presName="sp" presStyleCnt="0"/>
      <dgm:spPr/>
    </dgm:pt>
    <dgm:pt modelId="{89105EF5-B452-42A2-A382-AAD5F292ED4C}" type="pres">
      <dgm:prSet presAssocID="{AD93167F-51C2-4A89-A2CF-508818E5FAAB}" presName="composite" presStyleCnt="0"/>
      <dgm:spPr/>
    </dgm:pt>
    <dgm:pt modelId="{817831DD-3562-4121-A7B2-5A7CB1A620DB}" type="pres">
      <dgm:prSet presAssocID="{AD93167F-51C2-4A89-A2CF-508818E5FAAB}" presName="parentText" presStyleLbl="alignNode1" presStyleIdx="3" presStyleCnt="7">
        <dgm:presLayoutVars>
          <dgm:chMax val="1"/>
          <dgm:bulletEnabled val="1"/>
        </dgm:presLayoutVars>
      </dgm:prSet>
      <dgm:spPr/>
      <dgm:t>
        <a:bodyPr/>
        <a:lstStyle/>
        <a:p>
          <a:endParaRPr lang="en-US"/>
        </a:p>
      </dgm:t>
    </dgm:pt>
    <dgm:pt modelId="{6B835E03-3FD9-404F-AF78-17B3941AF9F2}" type="pres">
      <dgm:prSet presAssocID="{AD93167F-51C2-4A89-A2CF-508818E5FAAB}" presName="descendantText" presStyleLbl="alignAcc1" presStyleIdx="3" presStyleCnt="7">
        <dgm:presLayoutVars>
          <dgm:bulletEnabled val="1"/>
        </dgm:presLayoutVars>
      </dgm:prSet>
      <dgm:spPr/>
      <dgm:t>
        <a:bodyPr/>
        <a:lstStyle/>
        <a:p>
          <a:endParaRPr lang="en-US"/>
        </a:p>
      </dgm:t>
    </dgm:pt>
    <dgm:pt modelId="{322BB1F6-E0C7-4F50-A602-46A6727039FB}" type="pres">
      <dgm:prSet presAssocID="{BBDF6D16-0AB3-46D5-B9E8-92649EB105AB}" presName="sp" presStyleCnt="0"/>
      <dgm:spPr/>
    </dgm:pt>
    <dgm:pt modelId="{4D73F808-D9FD-49E4-B676-2DB9374F443C}" type="pres">
      <dgm:prSet presAssocID="{B10519E1-55B7-4ABA-8C3B-BD32392876FE}" presName="composite" presStyleCnt="0"/>
      <dgm:spPr/>
    </dgm:pt>
    <dgm:pt modelId="{2971EF85-5A26-4AB5-8F1E-A1D9E5C636DF}" type="pres">
      <dgm:prSet presAssocID="{B10519E1-55B7-4ABA-8C3B-BD32392876FE}" presName="parentText" presStyleLbl="alignNode1" presStyleIdx="4" presStyleCnt="7" custLinFactNeighborY="0">
        <dgm:presLayoutVars>
          <dgm:chMax val="1"/>
          <dgm:bulletEnabled val="1"/>
        </dgm:presLayoutVars>
      </dgm:prSet>
      <dgm:spPr/>
      <dgm:t>
        <a:bodyPr/>
        <a:lstStyle/>
        <a:p>
          <a:endParaRPr lang="en-US"/>
        </a:p>
      </dgm:t>
    </dgm:pt>
    <dgm:pt modelId="{F113EBD6-3A84-4E7C-82EA-744438D5E027}" type="pres">
      <dgm:prSet presAssocID="{B10519E1-55B7-4ABA-8C3B-BD32392876FE}" presName="descendantText" presStyleLbl="alignAcc1" presStyleIdx="4" presStyleCnt="7">
        <dgm:presLayoutVars>
          <dgm:bulletEnabled val="1"/>
        </dgm:presLayoutVars>
      </dgm:prSet>
      <dgm:spPr/>
      <dgm:t>
        <a:bodyPr/>
        <a:lstStyle/>
        <a:p>
          <a:endParaRPr lang="en-US"/>
        </a:p>
      </dgm:t>
    </dgm:pt>
    <dgm:pt modelId="{845C9F76-CA58-416C-9C71-D5E90CD13E14}" type="pres">
      <dgm:prSet presAssocID="{9304D81D-7C57-44CE-9197-D8141FE642EA}" presName="sp" presStyleCnt="0"/>
      <dgm:spPr/>
    </dgm:pt>
    <dgm:pt modelId="{E874A5AA-113A-465B-B52B-05F650FE6515}" type="pres">
      <dgm:prSet presAssocID="{BF22A136-0D34-4D5D-A404-44A1DD51491E}" presName="composite" presStyleCnt="0"/>
      <dgm:spPr/>
    </dgm:pt>
    <dgm:pt modelId="{F17B888C-0520-4CD1-82C7-7B8D25524C29}" type="pres">
      <dgm:prSet presAssocID="{BF22A136-0D34-4D5D-A404-44A1DD51491E}" presName="parentText" presStyleLbl="alignNode1" presStyleIdx="5" presStyleCnt="7">
        <dgm:presLayoutVars>
          <dgm:chMax val="1"/>
          <dgm:bulletEnabled val="1"/>
        </dgm:presLayoutVars>
      </dgm:prSet>
      <dgm:spPr/>
      <dgm:t>
        <a:bodyPr/>
        <a:lstStyle/>
        <a:p>
          <a:endParaRPr lang="en-US"/>
        </a:p>
      </dgm:t>
    </dgm:pt>
    <dgm:pt modelId="{1B0B2F6C-41C9-4B7E-8171-FA18A753CF3E}" type="pres">
      <dgm:prSet presAssocID="{BF22A136-0D34-4D5D-A404-44A1DD51491E}" presName="descendantText" presStyleLbl="alignAcc1" presStyleIdx="5" presStyleCnt="7">
        <dgm:presLayoutVars>
          <dgm:bulletEnabled val="1"/>
        </dgm:presLayoutVars>
      </dgm:prSet>
      <dgm:spPr/>
      <dgm:t>
        <a:bodyPr/>
        <a:lstStyle/>
        <a:p>
          <a:endParaRPr lang="en-US"/>
        </a:p>
      </dgm:t>
    </dgm:pt>
    <dgm:pt modelId="{D3EC0195-E86A-469C-8942-688DE37C305B}" type="pres">
      <dgm:prSet presAssocID="{4527A209-D987-4119-ABE8-A7990A509A8D}" presName="sp" presStyleCnt="0"/>
      <dgm:spPr/>
    </dgm:pt>
    <dgm:pt modelId="{4239E86F-ABE6-473B-BF40-A2EA02919EA6}" type="pres">
      <dgm:prSet presAssocID="{A0923506-523A-4B25-BC1C-4CF9942B3A9F}" presName="composite" presStyleCnt="0"/>
      <dgm:spPr/>
    </dgm:pt>
    <dgm:pt modelId="{EC63067A-E4AC-4DEC-B920-8C035F6C2578}" type="pres">
      <dgm:prSet presAssocID="{A0923506-523A-4B25-BC1C-4CF9942B3A9F}" presName="parentText" presStyleLbl="alignNode1" presStyleIdx="6" presStyleCnt="7">
        <dgm:presLayoutVars>
          <dgm:chMax val="1"/>
          <dgm:bulletEnabled val="1"/>
        </dgm:presLayoutVars>
      </dgm:prSet>
      <dgm:spPr/>
      <dgm:t>
        <a:bodyPr/>
        <a:lstStyle/>
        <a:p>
          <a:endParaRPr lang="en-US"/>
        </a:p>
      </dgm:t>
    </dgm:pt>
    <dgm:pt modelId="{46992EE6-5640-40EE-ADF1-90D9919F5309}" type="pres">
      <dgm:prSet presAssocID="{A0923506-523A-4B25-BC1C-4CF9942B3A9F}" presName="descendantText" presStyleLbl="alignAcc1" presStyleIdx="6" presStyleCnt="7">
        <dgm:presLayoutVars>
          <dgm:bulletEnabled val="1"/>
        </dgm:presLayoutVars>
      </dgm:prSet>
      <dgm:spPr/>
      <dgm:t>
        <a:bodyPr/>
        <a:lstStyle/>
        <a:p>
          <a:endParaRPr lang="en-US"/>
        </a:p>
      </dgm:t>
    </dgm:pt>
  </dgm:ptLst>
  <dgm:cxnLst>
    <dgm:cxn modelId="{5166B15E-3581-4050-98EE-4EB2268B624E}" srcId="{B10519E1-55B7-4ABA-8C3B-BD32392876FE}" destId="{D808615C-5E93-459D-B660-BA296D6E2FE2}" srcOrd="0" destOrd="0" parTransId="{9B7399CA-AD96-4AEE-9EE1-577DE3A848BF}" sibTransId="{152C8387-36F8-49FC-985C-47CEB3E6DADD}"/>
    <dgm:cxn modelId="{D9115B48-B305-417D-B92B-046BC371AAF7}" type="presOf" srcId="{286F90A7-8CE8-41AE-8961-01354C7A8B57}" destId="{46992EE6-5640-40EE-ADF1-90D9919F5309}" srcOrd="0" destOrd="0" presId="urn:microsoft.com/office/officeart/2005/8/layout/chevron2"/>
    <dgm:cxn modelId="{41F43F2C-BD79-489D-AD7B-7CD18079B88D}" srcId="{88334AFC-51DA-4E9C-8EAB-67C047BDC4CD}" destId="{F7BC69DF-A175-47D5-BDF0-5662B7FC189F}" srcOrd="0" destOrd="0" parTransId="{1ECF0172-A18F-448B-996D-CF307329A492}" sibTransId="{F0082D32-1DB4-495A-94E2-F33551EF2C22}"/>
    <dgm:cxn modelId="{5324EBB5-1650-42C6-AE6A-99C48067A07D}" srcId="{E4184D8C-ED83-4B19-99B0-6E2E8AFE8A3E}" destId="{B10519E1-55B7-4ABA-8C3B-BD32392876FE}" srcOrd="4" destOrd="0" parTransId="{EEF6DD0B-D391-4C7D-8C5D-8757553DE795}" sibTransId="{9304D81D-7C57-44CE-9197-D8141FE642EA}"/>
    <dgm:cxn modelId="{99E95586-67B2-4568-8D4E-69A135965B06}" srcId="{A0923506-523A-4B25-BC1C-4CF9942B3A9F}" destId="{286F90A7-8CE8-41AE-8961-01354C7A8B57}" srcOrd="0" destOrd="0" parTransId="{4767C9A0-ED8E-4F76-8038-E796DD43439F}" sibTransId="{DB0275DB-D81A-4CC8-8C5C-913C334EB8D3}"/>
    <dgm:cxn modelId="{6AB60D4B-2CC4-43E5-B3AA-640670C6858F}" type="presOf" srcId="{F7BC69DF-A175-47D5-BDF0-5662B7FC189F}" destId="{015A4379-CBEB-45E7-80E9-4FE86FAD702F}" srcOrd="0" destOrd="0" presId="urn:microsoft.com/office/officeart/2005/8/layout/chevron2"/>
    <dgm:cxn modelId="{E11CAB79-AC32-4ED6-8199-E6210F230384}" srcId="{E4184D8C-ED83-4B19-99B0-6E2E8AFE8A3E}" destId="{AD93167F-51C2-4A89-A2CF-508818E5FAAB}" srcOrd="3" destOrd="0" parTransId="{D3A90B76-29D3-4639-A011-BE4B0652846B}" sibTransId="{BBDF6D16-0AB3-46D5-B9E8-92649EB105AB}"/>
    <dgm:cxn modelId="{302826AB-47B9-474A-9204-CC60E5CAA1A9}" type="presOf" srcId="{C57C1D8B-A0CB-48F0-A16D-00814BF239DE}" destId="{EDB9D00B-508E-48D2-9B05-2443C727F4E6}" srcOrd="0" destOrd="0" presId="urn:microsoft.com/office/officeart/2005/8/layout/chevron2"/>
    <dgm:cxn modelId="{1513A2A1-2CD1-4121-83A6-A3FCBE8D2CCB}" type="presOf" srcId="{A0923506-523A-4B25-BC1C-4CF9942B3A9F}" destId="{EC63067A-E4AC-4DEC-B920-8C035F6C2578}" srcOrd="0" destOrd="0" presId="urn:microsoft.com/office/officeart/2005/8/layout/chevron2"/>
    <dgm:cxn modelId="{8EB37235-A9FC-49FE-9089-1CA178549B30}" srcId="{E4184D8C-ED83-4B19-99B0-6E2E8AFE8A3E}" destId="{BF22A136-0D34-4D5D-A404-44A1DD51491E}" srcOrd="5" destOrd="0" parTransId="{1910D943-E2FE-4BD9-97D1-CC9615079139}" sibTransId="{4527A209-D987-4119-ABE8-A7990A509A8D}"/>
    <dgm:cxn modelId="{A49512A0-77EE-4A3D-82CB-1BCAB5EB184A}" srcId="{94BA86BB-ABF6-4000-B7CE-0271799CE072}" destId="{C57C1D8B-A0CB-48F0-A16D-00814BF239DE}" srcOrd="0" destOrd="0" parTransId="{6F71AFDE-D501-4497-B246-178390BC7DEC}" sibTransId="{ACEAB780-2356-46B2-AB83-556C7CEFAB52}"/>
    <dgm:cxn modelId="{31DF31A4-862F-4550-8747-CEF37C7AB054}" srcId="{E4184D8C-ED83-4B19-99B0-6E2E8AFE8A3E}" destId="{88334AFC-51DA-4E9C-8EAB-67C047BDC4CD}" srcOrd="2" destOrd="0" parTransId="{D682D43E-AA26-4B16-8369-48A5C37E4632}" sibTransId="{14CFD261-7E99-4883-9D01-DAB2740F8CB7}"/>
    <dgm:cxn modelId="{3B0B9A26-1320-4C98-878E-1DCF83A20BCF}" type="presOf" srcId="{BF22A136-0D34-4D5D-A404-44A1DD51491E}" destId="{F17B888C-0520-4CD1-82C7-7B8D25524C29}" srcOrd="0" destOrd="0" presId="urn:microsoft.com/office/officeart/2005/8/layout/chevron2"/>
    <dgm:cxn modelId="{AC43F843-12BC-4FBA-B0B2-7B677673665F}" type="presOf" srcId="{18387A3B-6DE4-4FFC-A053-4654EBD32E9E}" destId="{6B835E03-3FD9-404F-AF78-17B3941AF9F2}" srcOrd="0" destOrd="0" presId="urn:microsoft.com/office/officeart/2005/8/layout/chevron2"/>
    <dgm:cxn modelId="{48C5650C-692E-4FEF-BA2E-F1D7934C1D19}" type="presOf" srcId="{88334AFC-51DA-4E9C-8EAB-67C047BDC4CD}" destId="{2DF72E0B-31A2-43FD-9322-35FDAEB67D17}" srcOrd="0" destOrd="0" presId="urn:microsoft.com/office/officeart/2005/8/layout/chevron2"/>
    <dgm:cxn modelId="{28EF8056-C432-4F2B-99C1-D49888571740}" type="presOf" srcId="{ED6D58CF-0AE0-4818-A9A7-8F76280CDA8A}" destId="{1B0B2F6C-41C9-4B7E-8171-FA18A753CF3E}" srcOrd="0" destOrd="0" presId="urn:microsoft.com/office/officeart/2005/8/layout/chevron2"/>
    <dgm:cxn modelId="{E1E16E2F-1AE0-44D8-93D2-2754ED25597E}" type="presOf" srcId="{B10519E1-55B7-4ABA-8C3B-BD32392876FE}" destId="{2971EF85-5A26-4AB5-8F1E-A1D9E5C636DF}" srcOrd="0" destOrd="0" presId="urn:microsoft.com/office/officeart/2005/8/layout/chevron2"/>
    <dgm:cxn modelId="{AB978470-F64B-43D0-9BA8-899E5FA6180F}" srcId="{E4184D8C-ED83-4B19-99B0-6E2E8AFE8A3E}" destId="{94BA86BB-ABF6-4000-B7CE-0271799CE072}" srcOrd="1" destOrd="0" parTransId="{21D9A176-5122-4178-A62C-13B195FF1B0D}" sibTransId="{2AC16224-873C-426E-8BDA-853216A3A7D3}"/>
    <dgm:cxn modelId="{FE20A0CC-715A-43BB-AF21-D388C8E16ABD}" type="presOf" srcId="{434F278C-C4E3-4E1E-AC2D-3C91E5B8C3EC}" destId="{C0D10858-7187-4113-AAA9-ADAC750B25AE}" srcOrd="0" destOrd="0" presId="urn:microsoft.com/office/officeart/2005/8/layout/chevron2"/>
    <dgm:cxn modelId="{3248CC9E-0E01-47F1-991D-00535BB14C4F}" srcId="{AD93167F-51C2-4A89-A2CF-508818E5FAAB}" destId="{18387A3B-6DE4-4FFC-A053-4654EBD32E9E}" srcOrd="0" destOrd="0" parTransId="{FBB08A00-5AD4-4BF3-91FC-4632225CEEE9}" sibTransId="{CFA329B6-4F2D-4139-8ED5-68B8DC25DC3E}"/>
    <dgm:cxn modelId="{010B098D-20ED-4F76-ADD6-BA4B17A20135}" type="presOf" srcId="{D808615C-5E93-459D-B660-BA296D6E2FE2}" destId="{F113EBD6-3A84-4E7C-82EA-744438D5E027}" srcOrd="0" destOrd="0" presId="urn:microsoft.com/office/officeart/2005/8/layout/chevron2"/>
    <dgm:cxn modelId="{41B0EE4D-6327-4E93-AA6B-FC430273DDF4}" srcId="{8BA65BB8-C002-432F-85EE-24491F9B8DBD}" destId="{434F278C-C4E3-4E1E-AC2D-3C91E5B8C3EC}" srcOrd="0" destOrd="0" parTransId="{E38AF15B-0B6B-421A-B7DB-8D8B383AA4FE}" sibTransId="{807A345D-52C1-4213-AAED-DF20B2597AE4}"/>
    <dgm:cxn modelId="{18B51729-0F74-48B9-ABBF-B494C064A340}" type="presOf" srcId="{E4184D8C-ED83-4B19-99B0-6E2E8AFE8A3E}" destId="{9BFDC33D-1327-4F64-89E0-30B92CDCBCE2}" srcOrd="0" destOrd="0" presId="urn:microsoft.com/office/officeart/2005/8/layout/chevron2"/>
    <dgm:cxn modelId="{223B5856-2ACF-43DA-B259-8F0674A59D76}" type="presOf" srcId="{AD93167F-51C2-4A89-A2CF-508818E5FAAB}" destId="{817831DD-3562-4121-A7B2-5A7CB1A620DB}" srcOrd="0" destOrd="0" presId="urn:microsoft.com/office/officeart/2005/8/layout/chevron2"/>
    <dgm:cxn modelId="{1E969886-58B0-48B2-A82D-D1AF683EFA5D}" srcId="{E4184D8C-ED83-4B19-99B0-6E2E8AFE8A3E}" destId="{8BA65BB8-C002-432F-85EE-24491F9B8DBD}" srcOrd="0" destOrd="0" parTransId="{D080F90B-7050-4CC3-8935-12AC3E387A68}" sibTransId="{4E013615-18B5-4F43-BDD4-648AC485F200}"/>
    <dgm:cxn modelId="{A4C72F8B-6398-40AA-B25D-B09A48E5C1D8}" srcId="{BF22A136-0D34-4D5D-A404-44A1DD51491E}" destId="{ED6D58CF-0AE0-4818-A9A7-8F76280CDA8A}" srcOrd="0" destOrd="0" parTransId="{CE39A4B4-2F84-40A9-9A76-01F3FB888F29}" sibTransId="{F63D7445-AF9A-4183-A39B-F5139C53FDD4}"/>
    <dgm:cxn modelId="{3CC92968-31F7-4054-9C07-425B8BB3F15E}" type="presOf" srcId="{94BA86BB-ABF6-4000-B7CE-0271799CE072}" destId="{B2C488E6-2935-434E-874F-90AD6B74E529}" srcOrd="0" destOrd="0" presId="urn:microsoft.com/office/officeart/2005/8/layout/chevron2"/>
    <dgm:cxn modelId="{D1357C36-25B6-4284-AF2C-FCA95CD8BD46}" srcId="{E4184D8C-ED83-4B19-99B0-6E2E8AFE8A3E}" destId="{A0923506-523A-4B25-BC1C-4CF9942B3A9F}" srcOrd="6" destOrd="0" parTransId="{B37E4145-E501-48E4-9616-C04E77277C5E}" sibTransId="{1CB74119-C382-4549-AD1C-BAC7F0780313}"/>
    <dgm:cxn modelId="{5B124050-3DDA-4442-9547-7E7669231651}" type="presOf" srcId="{8BA65BB8-C002-432F-85EE-24491F9B8DBD}" destId="{A131466D-8F70-4302-8CA5-3E06B9A0C28C}" srcOrd="0" destOrd="0" presId="urn:microsoft.com/office/officeart/2005/8/layout/chevron2"/>
    <dgm:cxn modelId="{E138E36B-44C9-4F29-9D05-F600FA574955}" type="presParOf" srcId="{9BFDC33D-1327-4F64-89E0-30B92CDCBCE2}" destId="{FA50B28B-4734-4DFF-8F2C-BE2F48311294}" srcOrd="0" destOrd="0" presId="urn:microsoft.com/office/officeart/2005/8/layout/chevron2"/>
    <dgm:cxn modelId="{33D0A70A-2312-4070-A225-FD9F0881D2BE}" type="presParOf" srcId="{FA50B28B-4734-4DFF-8F2C-BE2F48311294}" destId="{A131466D-8F70-4302-8CA5-3E06B9A0C28C}" srcOrd="0" destOrd="0" presId="urn:microsoft.com/office/officeart/2005/8/layout/chevron2"/>
    <dgm:cxn modelId="{EC4C6DCE-760E-46D3-89A1-98E4A98D4E16}" type="presParOf" srcId="{FA50B28B-4734-4DFF-8F2C-BE2F48311294}" destId="{C0D10858-7187-4113-AAA9-ADAC750B25AE}" srcOrd="1" destOrd="0" presId="urn:microsoft.com/office/officeart/2005/8/layout/chevron2"/>
    <dgm:cxn modelId="{296A0B6E-2A53-4D79-A768-3957F499C068}" type="presParOf" srcId="{9BFDC33D-1327-4F64-89E0-30B92CDCBCE2}" destId="{2B3283B9-88F4-4D41-A431-105F437EB9C9}" srcOrd="1" destOrd="0" presId="urn:microsoft.com/office/officeart/2005/8/layout/chevron2"/>
    <dgm:cxn modelId="{3B5FE59A-D7F6-4146-A12C-D78BA0130D8F}" type="presParOf" srcId="{9BFDC33D-1327-4F64-89E0-30B92CDCBCE2}" destId="{8DF00B63-9FCB-48CC-88D2-18A43C8B0C3A}" srcOrd="2" destOrd="0" presId="urn:microsoft.com/office/officeart/2005/8/layout/chevron2"/>
    <dgm:cxn modelId="{54B97770-BE98-498A-9377-EE77B79CBF16}" type="presParOf" srcId="{8DF00B63-9FCB-48CC-88D2-18A43C8B0C3A}" destId="{B2C488E6-2935-434E-874F-90AD6B74E529}" srcOrd="0" destOrd="0" presId="urn:microsoft.com/office/officeart/2005/8/layout/chevron2"/>
    <dgm:cxn modelId="{406CA429-8988-46F2-AA95-2BB082F5C3C7}" type="presParOf" srcId="{8DF00B63-9FCB-48CC-88D2-18A43C8B0C3A}" destId="{EDB9D00B-508E-48D2-9B05-2443C727F4E6}" srcOrd="1" destOrd="0" presId="urn:microsoft.com/office/officeart/2005/8/layout/chevron2"/>
    <dgm:cxn modelId="{59BC4622-4464-438A-B3C0-F4DDC2671E8E}" type="presParOf" srcId="{9BFDC33D-1327-4F64-89E0-30B92CDCBCE2}" destId="{6B36AA10-62DF-46A0-BCD5-21855047CC7E}" srcOrd="3" destOrd="0" presId="urn:microsoft.com/office/officeart/2005/8/layout/chevron2"/>
    <dgm:cxn modelId="{3EEAFE11-75BA-4F40-954D-88CEE02A89FD}" type="presParOf" srcId="{9BFDC33D-1327-4F64-89E0-30B92CDCBCE2}" destId="{2E1CC755-B346-4653-842E-D887CAADB86C}" srcOrd="4" destOrd="0" presId="urn:microsoft.com/office/officeart/2005/8/layout/chevron2"/>
    <dgm:cxn modelId="{42AF76CD-8EA8-4506-977D-051C53578E01}" type="presParOf" srcId="{2E1CC755-B346-4653-842E-D887CAADB86C}" destId="{2DF72E0B-31A2-43FD-9322-35FDAEB67D17}" srcOrd="0" destOrd="0" presId="urn:microsoft.com/office/officeart/2005/8/layout/chevron2"/>
    <dgm:cxn modelId="{44004AFB-E49C-4E76-9847-EF3475184816}" type="presParOf" srcId="{2E1CC755-B346-4653-842E-D887CAADB86C}" destId="{015A4379-CBEB-45E7-80E9-4FE86FAD702F}" srcOrd="1" destOrd="0" presId="urn:microsoft.com/office/officeart/2005/8/layout/chevron2"/>
    <dgm:cxn modelId="{9582660B-04A8-4931-8383-E775EF845825}" type="presParOf" srcId="{9BFDC33D-1327-4F64-89E0-30B92CDCBCE2}" destId="{73F5067A-38D7-459C-9FFA-9FB00C6DD467}" srcOrd="5" destOrd="0" presId="urn:microsoft.com/office/officeart/2005/8/layout/chevron2"/>
    <dgm:cxn modelId="{CD0ED662-8408-4CCF-86E8-582410DD2EFF}" type="presParOf" srcId="{9BFDC33D-1327-4F64-89E0-30B92CDCBCE2}" destId="{89105EF5-B452-42A2-A382-AAD5F292ED4C}" srcOrd="6" destOrd="0" presId="urn:microsoft.com/office/officeart/2005/8/layout/chevron2"/>
    <dgm:cxn modelId="{9D0A64B1-3B2B-40D5-A764-E87454F221BE}" type="presParOf" srcId="{89105EF5-B452-42A2-A382-AAD5F292ED4C}" destId="{817831DD-3562-4121-A7B2-5A7CB1A620DB}" srcOrd="0" destOrd="0" presId="urn:microsoft.com/office/officeart/2005/8/layout/chevron2"/>
    <dgm:cxn modelId="{70C42A78-6B37-4473-9E93-32848D4248D7}" type="presParOf" srcId="{89105EF5-B452-42A2-A382-AAD5F292ED4C}" destId="{6B835E03-3FD9-404F-AF78-17B3941AF9F2}" srcOrd="1" destOrd="0" presId="urn:microsoft.com/office/officeart/2005/8/layout/chevron2"/>
    <dgm:cxn modelId="{313CCADA-D078-41A1-9939-B2024276FA3E}" type="presParOf" srcId="{9BFDC33D-1327-4F64-89E0-30B92CDCBCE2}" destId="{322BB1F6-E0C7-4F50-A602-46A6727039FB}" srcOrd="7" destOrd="0" presId="urn:microsoft.com/office/officeart/2005/8/layout/chevron2"/>
    <dgm:cxn modelId="{1A3651AD-7435-419B-90E9-9B7428DCC798}" type="presParOf" srcId="{9BFDC33D-1327-4F64-89E0-30B92CDCBCE2}" destId="{4D73F808-D9FD-49E4-B676-2DB9374F443C}" srcOrd="8" destOrd="0" presId="urn:microsoft.com/office/officeart/2005/8/layout/chevron2"/>
    <dgm:cxn modelId="{76BD1BC1-CD29-48F5-87EF-42503A227A28}" type="presParOf" srcId="{4D73F808-D9FD-49E4-B676-2DB9374F443C}" destId="{2971EF85-5A26-4AB5-8F1E-A1D9E5C636DF}" srcOrd="0" destOrd="0" presId="urn:microsoft.com/office/officeart/2005/8/layout/chevron2"/>
    <dgm:cxn modelId="{E789C228-9E3D-4EC4-9D49-6576331B98F7}" type="presParOf" srcId="{4D73F808-D9FD-49E4-B676-2DB9374F443C}" destId="{F113EBD6-3A84-4E7C-82EA-744438D5E027}" srcOrd="1" destOrd="0" presId="urn:microsoft.com/office/officeart/2005/8/layout/chevron2"/>
    <dgm:cxn modelId="{5186CF2B-2CAC-491B-A024-AA4898CA184F}" type="presParOf" srcId="{9BFDC33D-1327-4F64-89E0-30B92CDCBCE2}" destId="{845C9F76-CA58-416C-9C71-D5E90CD13E14}" srcOrd="9" destOrd="0" presId="urn:microsoft.com/office/officeart/2005/8/layout/chevron2"/>
    <dgm:cxn modelId="{189E85AB-11AF-4D69-9F8C-DE8BAC18CD0B}" type="presParOf" srcId="{9BFDC33D-1327-4F64-89E0-30B92CDCBCE2}" destId="{E874A5AA-113A-465B-B52B-05F650FE6515}" srcOrd="10" destOrd="0" presId="urn:microsoft.com/office/officeart/2005/8/layout/chevron2"/>
    <dgm:cxn modelId="{5299D143-7EB7-4C38-BC24-E6C13508E2F2}" type="presParOf" srcId="{E874A5AA-113A-465B-B52B-05F650FE6515}" destId="{F17B888C-0520-4CD1-82C7-7B8D25524C29}" srcOrd="0" destOrd="0" presId="urn:microsoft.com/office/officeart/2005/8/layout/chevron2"/>
    <dgm:cxn modelId="{7C463C43-474A-48F1-BB19-A96722C1172D}" type="presParOf" srcId="{E874A5AA-113A-465B-B52B-05F650FE6515}" destId="{1B0B2F6C-41C9-4B7E-8171-FA18A753CF3E}" srcOrd="1" destOrd="0" presId="urn:microsoft.com/office/officeart/2005/8/layout/chevron2"/>
    <dgm:cxn modelId="{E6DEE8F3-20FB-4F56-B521-D2BA8056758C}" type="presParOf" srcId="{9BFDC33D-1327-4F64-89E0-30B92CDCBCE2}" destId="{D3EC0195-E86A-469C-8942-688DE37C305B}" srcOrd="11" destOrd="0" presId="urn:microsoft.com/office/officeart/2005/8/layout/chevron2"/>
    <dgm:cxn modelId="{BF71DC71-0C92-4B84-9C1A-06DA2720C1BE}" type="presParOf" srcId="{9BFDC33D-1327-4F64-89E0-30B92CDCBCE2}" destId="{4239E86F-ABE6-473B-BF40-A2EA02919EA6}" srcOrd="12" destOrd="0" presId="urn:microsoft.com/office/officeart/2005/8/layout/chevron2"/>
    <dgm:cxn modelId="{623D4B11-742E-4F47-B37A-7CBA1B3F81DF}" type="presParOf" srcId="{4239E86F-ABE6-473B-BF40-A2EA02919EA6}" destId="{EC63067A-E4AC-4DEC-B920-8C035F6C2578}" srcOrd="0" destOrd="0" presId="urn:microsoft.com/office/officeart/2005/8/layout/chevron2"/>
    <dgm:cxn modelId="{32AA0B2C-DB69-4550-8F9A-B4FEA61A279F}" type="presParOf" srcId="{4239E86F-ABE6-473B-BF40-A2EA02919EA6}" destId="{46992EE6-5640-40EE-ADF1-90D9919F5309}" srcOrd="1" destOrd="0" presId="urn:microsoft.com/office/officeart/2005/8/layout/chevron2"/>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76B5C-9A7F-46BB-BADE-158E9BD4B447}">
      <dsp:nvSpPr>
        <dsp:cNvPr id="0" name=""/>
        <dsp:cNvSpPr/>
      </dsp:nvSpPr>
      <dsp:spPr>
        <a:xfrm rot="5400000">
          <a:off x="3970923" y="-1656994"/>
          <a:ext cx="539568" cy="3991254"/>
        </a:xfrm>
        <a:prstGeom prst="round2SameRect">
          <a:avLst/>
        </a:prstGeom>
        <a:solidFill>
          <a:schemeClr val="accent2">
            <a:tint val="40000"/>
            <a:alpha val="90000"/>
            <a:hueOff val="0"/>
            <a:satOff val="0"/>
            <a:lumOff val="0"/>
            <a:alphaOff val="0"/>
          </a:schemeClr>
        </a:solidFill>
        <a:ln w="25400">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48 respondents or 65.8% </a:t>
          </a:r>
        </a:p>
      </dsp:txBody>
      <dsp:txXfrm rot="-5400000">
        <a:off x="2245080" y="95189"/>
        <a:ext cx="3964914" cy="486888"/>
      </dsp:txXfrm>
    </dsp:sp>
    <dsp:sp modelId="{0E847529-15DA-4784-826D-D04693910D6D}">
      <dsp:nvSpPr>
        <dsp:cNvPr id="0" name=""/>
        <dsp:cNvSpPr/>
      </dsp:nvSpPr>
      <dsp:spPr>
        <a:xfrm>
          <a:off x="0" y="1402"/>
          <a:ext cx="2245080" cy="674460"/>
        </a:xfrm>
        <a:prstGeom prst="roundRect">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b="0" kern="1200"/>
            <a:t>Economy (economic growth, new jobs, </a:t>
          </a:r>
          <a:r>
            <a:rPr lang="hr-HR" sz="1000" b="1" kern="1200"/>
            <a:t>higher </a:t>
          </a:r>
          <a:r>
            <a:rPr lang="hr-HR" sz="1000" b="0" kern="1200"/>
            <a:t>salaries) </a:t>
          </a:r>
        </a:p>
      </dsp:txBody>
      <dsp:txXfrm>
        <a:off x="32924" y="34326"/>
        <a:ext cx="2179232" cy="608612"/>
      </dsp:txXfrm>
    </dsp:sp>
    <dsp:sp modelId="{AA10A892-3E53-45B0-82E5-5D170A5A6AEC}">
      <dsp:nvSpPr>
        <dsp:cNvPr id="0" name=""/>
        <dsp:cNvSpPr/>
      </dsp:nvSpPr>
      <dsp:spPr>
        <a:xfrm rot="5400000">
          <a:off x="3970923" y="-948811"/>
          <a:ext cx="539568" cy="3991254"/>
        </a:xfrm>
        <a:prstGeom prst="round2SameRect">
          <a:avLst/>
        </a:prstGeom>
        <a:solidFill>
          <a:schemeClr val="accent2">
            <a:tint val="40000"/>
            <a:alpha val="90000"/>
            <a:hueOff val="-798287"/>
            <a:satOff val="-6906"/>
            <a:lumOff val="-725"/>
            <a:alphaOff val="0"/>
          </a:schemeClr>
        </a:solidFill>
        <a:ln w="25400">
          <a:solidFill>
            <a:schemeClr val="accent2">
              <a:tint val="40000"/>
              <a:alpha val="90000"/>
              <a:hueOff val="-798287"/>
              <a:satOff val="-6906"/>
              <a:lumOff val="-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41 respondents or 56.2%</a:t>
          </a:r>
        </a:p>
      </dsp:txBody>
      <dsp:txXfrm rot="-5400000">
        <a:off x="2245080" y="803372"/>
        <a:ext cx="3964914" cy="486888"/>
      </dsp:txXfrm>
    </dsp:sp>
    <dsp:sp modelId="{609D3485-9249-4B68-97B9-AE2A4181DBBB}">
      <dsp:nvSpPr>
        <dsp:cNvPr id="0" name=""/>
        <dsp:cNvSpPr/>
      </dsp:nvSpPr>
      <dsp:spPr>
        <a:xfrm>
          <a:off x="0" y="709585"/>
          <a:ext cx="2245080" cy="674460"/>
        </a:xfrm>
        <a:prstGeom prst="roundRect">
          <a:avLst/>
        </a:prstGeom>
        <a:solidFill>
          <a:schemeClr val="accent2">
            <a:hueOff val="-566073"/>
            <a:satOff val="-2746"/>
            <a:lumOff val="-2418"/>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Fight against corruption and crime</a:t>
          </a:r>
        </a:p>
      </dsp:txBody>
      <dsp:txXfrm>
        <a:off x="32924" y="742509"/>
        <a:ext cx="2179232" cy="608612"/>
      </dsp:txXfrm>
    </dsp:sp>
    <dsp:sp modelId="{25A5DA5C-FEFE-46DF-B445-AE0DC5A839AC}">
      <dsp:nvSpPr>
        <dsp:cNvPr id="0" name=""/>
        <dsp:cNvSpPr/>
      </dsp:nvSpPr>
      <dsp:spPr>
        <a:xfrm rot="5400000">
          <a:off x="3970923" y="-240628"/>
          <a:ext cx="539568" cy="3991254"/>
        </a:xfrm>
        <a:prstGeom prst="round2SameRect">
          <a:avLst/>
        </a:prstGeom>
        <a:solidFill>
          <a:schemeClr val="accent2">
            <a:tint val="40000"/>
            <a:alpha val="90000"/>
            <a:hueOff val="-1596573"/>
            <a:satOff val="-13811"/>
            <a:lumOff val="-1451"/>
            <a:alphaOff val="0"/>
          </a:schemeClr>
        </a:solidFill>
        <a:ln w="25400">
          <a:solidFill>
            <a:schemeClr val="accent2">
              <a:tint val="40000"/>
              <a:alpha val="90000"/>
              <a:hueOff val="-1596573"/>
              <a:satOff val="-13811"/>
              <a:lumOff val="-1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30 respondents or 41.1%</a:t>
          </a:r>
        </a:p>
      </dsp:txBody>
      <dsp:txXfrm rot="-5400000">
        <a:off x="2245080" y="1511555"/>
        <a:ext cx="3964914" cy="486888"/>
      </dsp:txXfrm>
    </dsp:sp>
    <dsp:sp modelId="{A31D55F9-7EC4-45F2-9A3B-5BD7D4778DD3}">
      <dsp:nvSpPr>
        <dsp:cNvPr id="0" name=""/>
        <dsp:cNvSpPr/>
      </dsp:nvSpPr>
      <dsp:spPr>
        <a:xfrm>
          <a:off x="0" y="1417769"/>
          <a:ext cx="2245080" cy="674460"/>
        </a:xfrm>
        <a:prstGeom prst="roundRect">
          <a:avLst/>
        </a:prstGeom>
        <a:solidFill>
          <a:schemeClr val="accent2">
            <a:hueOff val="-1132146"/>
            <a:satOff val="-5491"/>
            <a:lumOff val="-4836"/>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Judiciary (independent judiciary, more efficient performance of courts and prosecutor's offices)</a:t>
          </a:r>
        </a:p>
      </dsp:txBody>
      <dsp:txXfrm>
        <a:off x="32924" y="1450693"/>
        <a:ext cx="2179232" cy="608612"/>
      </dsp:txXfrm>
    </dsp:sp>
    <dsp:sp modelId="{A062237A-C91E-442D-AF89-540D866149A0}">
      <dsp:nvSpPr>
        <dsp:cNvPr id="0" name=""/>
        <dsp:cNvSpPr/>
      </dsp:nvSpPr>
      <dsp:spPr>
        <a:xfrm rot="5400000">
          <a:off x="3970923" y="467555"/>
          <a:ext cx="539568" cy="3991254"/>
        </a:xfrm>
        <a:prstGeom prst="round2SameRect">
          <a:avLst/>
        </a:prstGeom>
        <a:solidFill>
          <a:schemeClr val="accent2">
            <a:tint val="40000"/>
            <a:alpha val="90000"/>
            <a:hueOff val="-2394860"/>
            <a:satOff val="-20717"/>
            <a:lumOff val="-2176"/>
            <a:alphaOff val="0"/>
          </a:schemeClr>
        </a:solidFill>
        <a:ln w="25400">
          <a:solidFill>
            <a:schemeClr val="accent2">
              <a:tint val="40000"/>
              <a:alpha val="90000"/>
              <a:hueOff val="-2394860"/>
              <a:satOff val="-20717"/>
              <a:lumOff val="-21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23 respondents or 31.5%</a:t>
          </a:r>
        </a:p>
      </dsp:txBody>
      <dsp:txXfrm rot="-5400000">
        <a:off x="2245080" y="2219738"/>
        <a:ext cx="3964914" cy="486888"/>
      </dsp:txXfrm>
    </dsp:sp>
    <dsp:sp modelId="{C6DD09A2-4CB6-430E-8FAA-B7EFE545DD44}">
      <dsp:nvSpPr>
        <dsp:cNvPr id="0" name=""/>
        <dsp:cNvSpPr/>
      </dsp:nvSpPr>
      <dsp:spPr>
        <a:xfrm>
          <a:off x="0" y="2125952"/>
          <a:ext cx="2245080" cy="674460"/>
        </a:xfrm>
        <a:prstGeom prst="roundRect">
          <a:avLst/>
        </a:prstGeom>
        <a:solidFill>
          <a:schemeClr val="accent2">
            <a:hueOff val="-1698219"/>
            <a:satOff val="-8237"/>
            <a:lumOff val="-7254"/>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Constitutional reforms and changes to electoral legislation (judgments Sejdić-Finci and others, election of BiH Presidency members, prevention of electoral frauds)</a:t>
          </a:r>
        </a:p>
      </dsp:txBody>
      <dsp:txXfrm>
        <a:off x="32924" y="2158876"/>
        <a:ext cx="2179232" cy="6086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76B5C-9A7F-46BB-BADE-158E9BD4B447}">
      <dsp:nvSpPr>
        <dsp:cNvPr id="0" name=""/>
        <dsp:cNvSpPr/>
      </dsp:nvSpPr>
      <dsp:spPr>
        <a:xfrm rot="5400000">
          <a:off x="4174397" y="-1697208"/>
          <a:ext cx="681139" cy="4249380"/>
        </a:xfrm>
        <a:prstGeom prst="round2SameRect">
          <a:avLst/>
        </a:prstGeom>
        <a:solidFill>
          <a:schemeClr val="accent2">
            <a:tint val="40000"/>
            <a:alpha val="90000"/>
            <a:hueOff val="0"/>
            <a:satOff val="0"/>
            <a:lumOff val="0"/>
            <a:alphaOff val="0"/>
          </a:schemeClr>
        </a:solidFill>
        <a:ln w="25400">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25 respondents or </a:t>
          </a:r>
          <a:r>
            <a:rPr lang="hr-HR" sz="1100" b="1" kern="1200"/>
            <a:t>34.2% </a:t>
          </a:r>
        </a:p>
      </dsp:txBody>
      <dsp:txXfrm rot="-5400000">
        <a:off x="2390277" y="120162"/>
        <a:ext cx="4216130" cy="614639"/>
      </dsp:txXfrm>
    </dsp:sp>
    <dsp:sp modelId="{0E847529-15DA-4784-826D-D04693910D6D}">
      <dsp:nvSpPr>
        <dsp:cNvPr id="0" name=""/>
        <dsp:cNvSpPr/>
      </dsp:nvSpPr>
      <dsp:spPr>
        <a:xfrm>
          <a:off x="0" y="1770"/>
          <a:ext cx="2390276" cy="851423"/>
        </a:xfrm>
        <a:prstGeom prst="roundRect">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t>Health care (fight against pandemic,</a:t>
          </a:r>
          <a:r>
            <a:rPr lang="bs-Latn-BA" sz="1000" kern="1200"/>
            <a:t> </a:t>
          </a:r>
          <a:r>
            <a:rPr lang="en-US" sz="1000" kern="1200"/>
            <a:t>improvement of services and infrastructure, procurement of equipment</a:t>
          </a:r>
          <a:r>
            <a:rPr lang="hr-HR" sz="1000" kern="1200"/>
            <a:t>)</a:t>
          </a:r>
          <a:endParaRPr lang="hr-HR" sz="1000" b="0" kern="1200"/>
        </a:p>
      </dsp:txBody>
      <dsp:txXfrm>
        <a:off x="41563" y="43333"/>
        <a:ext cx="2307150" cy="768297"/>
      </dsp:txXfrm>
    </dsp:sp>
    <dsp:sp modelId="{AA10A892-3E53-45B0-82E5-5D170A5A6AEC}">
      <dsp:nvSpPr>
        <dsp:cNvPr id="0" name=""/>
        <dsp:cNvSpPr/>
      </dsp:nvSpPr>
      <dsp:spPr>
        <a:xfrm rot="5400000">
          <a:off x="4174397" y="-803212"/>
          <a:ext cx="681139" cy="4249380"/>
        </a:xfrm>
        <a:prstGeom prst="round2SameRect">
          <a:avLst/>
        </a:prstGeom>
        <a:solidFill>
          <a:schemeClr val="accent2">
            <a:tint val="40000"/>
            <a:alpha val="90000"/>
            <a:hueOff val="-798287"/>
            <a:satOff val="-6906"/>
            <a:lumOff val="-725"/>
            <a:alphaOff val="0"/>
          </a:schemeClr>
        </a:solidFill>
        <a:ln w="25400">
          <a:solidFill>
            <a:schemeClr val="accent2">
              <a:tint val="40000"/>
              <a:alpha val="90000"/>
              <a:hueOff val="-798287"/>
              <a:satOff val="-6906"/>
              <a:lumOff val="-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23 respondents or </a:t>
          </a:r>
          <a:r>
            <a:rPr lang="hr-HR" sz="1100" b="1" kern="1200"/>
            <a:t>31.5%</a:t>
          </a:r>
        </a:p>
      </dsp:txBody>
      <dsp:txXfrm rot="-5400000">
        <a:off x="2390277" y="1014158"/>
        <a:ext cx="4216130" cy="614639"/>
      </dsp:txXfrm>
    </dsp:sp>
    <dsp:sp modelId="{609D3485-9249-4B68-97B9-AE2A4181DBBB}">
      <dsp:nvSpPr>
        <dsp:cNvPr id="0" name=""/>
        <dsp:cNvSpPr/>
      </dsp:nvSpPr>
      <dsp:spPr>
        <a:xfrm>
          <a:off x="0" y="895765"/>
          <a:ext cx="2390276" cy="851423"/>
        </a:xfrm>
        <a:prstGeom prst="roundRect">
          <a:avLst/>
        </a:prstGeom>
        <a:solidFill>
          <a:schemeClr val="accent2">
            <a:hueOff val="-566073"/>
            <a:satOff val="-2746"/>
            <a:lumOff val="-2418"/>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t>Infrastructure (roads, construction and housing policy) </a:t>
          </a:r>
          <a:endParaRPr lang="hr-HR" sz="1000" kern="1200"/>
        </a:p>
      </dsp:txBody>
      <dsp:txXfrm>
        <a:off x="41563" y="937328"/>
        <a:ext cx="2307150" cy="768297"/>
      </dsp:txXfrm>
    </dsp:sp>
    <dsp:sp modelId="{25A5DA5C-FEFE-46DF-B445-AE0DC5A839AC}">
      <dsp:nvSpPr>
        <dsp:cNvPr id="0" name=""/>
        <dsp:cNvSpPr/>
      </dsp:nvSpPr>
      <dsp:spPr>
        <a:xfrm rot="5400000">
          <a:off x="4174397" y="90782"/>
          <a:ext cx="681139" cy="4249380"/>
        </a:xfrm>
        <a:prstGeom prst="round2SameRect">
          <a:avLst/>
        </a:prstGeom>
        <a:solidFill>
          <a:schemeClr val="accent2">
            <a:tint val="40000"/>
            <a:alpha val="90000"/>
            <a:hueOff val="-1596573"/>
            <a:satOff val="-13811"/>
            <a:lumOff val="-1451"/>
            <a:alphaOff val="0"/>
          </a:schemeClr>
        </a:solidFill>
        <a:ln w="25400">
          <a:solidFill>
            <a:schemeClr val="accent2">
              <a:tint val="40000"/>
              <a:alpha val="90000"/>
              <a:hueOff val="-1596573"/>
              <a:satOff val="-13811"/>
              <a:lumOff val="-1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16 respondents or </a:t>
          </a:r>
          <a:r>
            <a:rPr lang="hr-HR" sz="1100" b="1" kern="1200"/>
            <a:t>21.9%</a:t>
          </a:r>
        </a:p>
      </dsp:txBody>
      <dsp:txXfrm rot="-5400000">
        <a:off x="2390277" y="1908152"/>
        <a:ext cx="4216130" cy="614639"/>
      </dsp:txXfrm>
    </dsp:sp>
    <dsp:sp modelId="{A31D55F9-7EC4-45F2-9A3B-5BD7D4778DD3}">
      <dsp:nvSpPr>
        <dsp:cNvPr id="0" name=""/>
        <dsp:cNvSpPr/>
      </dsp:nvSpPr>
      <dsp:spPr>
        <a:xfrm>
          <a:off x="0" y="1789760"/>
          <a:ext cx="2390276" cy="851423"/>
        </a:xfrm>
        <a:prstGeom prst="roundRect">
          <a:avLst/>
        </a:prstGeom>
        <a:solidFill>
          <a:schemeClr val="accent2">
            <a:hueOff val="-1132146"/>
            <a:satOff val="-5491"/>
            <a:lumOff val="-4836"/>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US" sz="1000" kern="1200"/>
            <a:t>Constitutional reforms and changes to electoral legislation (judgments Sejdić-Finci and others, election of BiH Presidency members, prevention of electoral frauds</a:t>
          </a:r>
          <a:r>
            <a:rPr lang="bs-Latn-BA" sz="1000" kern="1200"/>
            <a:t>)</a:t>
          </a:r>
          <a:endParaRPr lang="en-US" sz="1000" kern="1200"/>
        </a:p>
        <a:p>
          <a:pPr lvl="0" algn="ctr" defTabSz="444500">
            <a:lnSpc>
              <a:spcPct val="90000"/>
            </a:lnSpc>
            <a:spcBef>
              <a:spcPct val="0"/>
            </a:spcBef>
            <a:spcAft>
              <a:spcPct val="35000"/>
            </a:spcAft>
          </a:pPr>
          <a:endParaRPr lang="hr-HR" sz="1000" kern="1200"/>
        </a:p>
      </dsp:txBody>
      <dsp:txXfrm>
        <a:off x="41563" y="1831323"/>
        <a:ext cx="2307150" cy="768297"/>
      </dsp:txXfrm>
    </dsp:sp>
    <dsp:sp modelId="{A062237A-C91E-442D-AF89-540D866149A0}">
      <dsp:nvSpPr>
        <dsp:cNvPr id="0" name=""/>
        <dsp:cNvSpPr/>
      </dsp:nvSpPr>
      <dsp:spPr>
        <a:xfrm rot="5400000">
          <a:off x="4174397" y="1071690"/>
          <a:ext cx="681139" cy="4249380"/>
        </a:xfrm>
        <a:prstGeom prst="round2SameRect">
          <a:avLst/>
        </a:prstGeom>
        <a:solidFill>
          <a:schemeClr val="accent2">
            <a:tint val="40000"/>
            <a:alpha val="90000"/>
            <a:hueOff val="-2394860"/>
            <a:satOff val="-20717"/>
            <a:lumOff val="-2176"/>
            <a:alphaOff val="0"/>
          </a:schemeClr>
        </a:solidFill>
        <a:ln w="25400">
          <a:solidFill>
            <a:schemeClr val="accent2">
              <a:tint val="40000"/>
              <a:alpha val="90000"/>
              <a:hueOff val="-2394860"/>
              <a:satOff val="-20717"/>
              <a:lumOff val="-21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15 respondents or </a:t>
          </a:r>
          <a:r>
            <a:rPr lang="hr-HR" sz="1100" b="1" kern="1200"/>
            <a:t>20.5 %</a:t>
          </a:r>
        </a:p>
      </dsp:txBody>
      <dsp:txXfrm rot="-5400000">
        <a:off x="2390277" y="2889060"/>
        <a:ext cx="4216130" cy="614639"/>
      </dsp:txXfrm>
    </dsp:sp>
    <dsp:sp modelId="{C6DD09A2-4CB6-430E-8FAA-B7EFE545DD44}">
      <dsp:nvSpPr>
        <dsp:cNvPr id="0" name=""/>
        <dsp:cNvSpPr/>
      </dsp:nvSpPr>
      <dsp:spPr>
        <a:xfrm>
          <a:off x="0" y="2683755"/>
          <a:ext cx="2390276" cy="851423"/>
        </a:xfrm>
        <a:prstGeom prst="roundRect">
          <a:avLst/>
        </a:prstGeom>
        <a:solidFill>
          <a:schemeClr val="accent2">
            <a:hueOff val="-1698219"/>
            <a:satOff val="-8237"/>
            <a:lumOff val="-7254"/>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Defense and security (migrant crisis, better police performance, military)</a:t>
          </a:r>
        </a:p>
      </dsp:txBody>
      <dsp:txXfrm>
        <a:off x="41563" y="2725318"/>
        <a:ext cx="2307150" cy="7682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76B5C-9A7F-46BB-BADE-158E9BD4B447}">
      <dsp:nvSpPr>
        <dsp:cNvPr id="0" name=""/>
        <dsp:cNvSpPr/>
      </dsp:nvSpPr>
      <dsp:spPr>
        <a:xfrm rot="5400000">
          <a:off x="3982241" y="-1680519"/>
          <a:ext cx="494235" cy="3980573"/>
        </a:xfrm>
        <a:prstGeom prst="round2SameRect">
          <a:avLst/>
        </a:prstGeom>
        <a:solidFill>
          <a:schemeClr val="accent2">
            <a:tint val="40000"/>
            <a:alpha val="90000"/>
            <a:hueOff val="0"/>
            <a:satOff val="0"/>
            <a:lumOff val="0"/>
            <a:alphaOff val="0"/>
          </a:schemeClr>
        </a:solidFill>
        <a:ln w="25400">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47 respondents or </a:t>
          </a:r>
          <a:r>
            <a:rPr lang="hr-HR" sz="1100" b="1" kern="1200"/>
            <a:t>64.4% </a:t>
          </a:r>
        </a:p>
      </dsp:txBody>
      <dsp:txXfrm rot="-5400000">
        <a:off x="2239073" y="86776"/>
        <a:ext cx="3956446" cy="445981"/>
      </dsp:txXfrm>
    </dsp:sp>
    <dsp:sp modelId="{0E847529-15DA-4784-826D-D04693910D6D}">
      <dsp:nvSpPr>
        <dsp:cNvPr id="0" name=""/>
        <dsp:cNvSpPr/>
      </dsp:nvSpPr>
      <dsp:spPr>
        <a:xfrm>
          <a:off x="0" y="870"/>
          <a:ext cx="2239072" cy="617793"/>
        </a:xfrm>
        <a:prstGeom prst="roundRect">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hr-HR" sz="900" kern="1200"/>
            <a:t>Introduction of new technologies in electoral process (electronic voters' identification, electronic vote counting)</a:t>
          </a:r>
          <a:endParaRPr lang="hr-HR" sz="900" b="0" kern="1200">
            <a:solidFill>
              <a:schemeClr val="bg1"/>
            </a:solidFill>
          </a:endParaRPr>
        </a:p>
      </dsp:txBody>
      <dsp:txXfrm>
        <a:off x="30158" y="31028"/>
        <a:ext cx="2178756" cy="557477"/>
      </dsp:txXfrm>
    </dsp:sp>
    <dsp:sp modelId="{AA10A892-3E53-45B0-82E5-5D170A5A6AEC}">
      <dsp:nvSpPr>
        <dsp:cNvPr id="0" name=""/>
        <dsp:cNvSpPr/>
      </dsp:nvSpPr>
      <dsp:spPr>
        <a:xfrm rot="5400000">
          <a:off x="3943641" y="-991638"/>
          <a:ext cx="494235" cy="3976686"/>
        </a:xfrm>
        <a:prstGeom prst="round2SameRect">
          <a:avLst/>
        </a:prstGeom>
        <a:solidFill>
          <a:schemeClr val="accent2">
            <a:tint val="40000"/>
            <a:alpha val="90000"/>
            <a:hueOff val="-798287"/>
            <a:satOff val="-6906"/>
            <a:lumOff val="-725"/>
            <a:alphaOff val="0"/>
          </a:schemeClr>
        </a:solidFill>
        <a:ln w="25400">
          <a:solidFill>
            <a:schemeClr val="accent2">
              <a:tint val="40000"/>
              <a:alpha val="90000"/>
              <a:hueOff val="-798287"/>
              <a:satOff val="-6906"/>
              <a:lumOff val="-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31 respondents or </a:t>
          </a:r>
          <a:r>
            <a:rPr lang="hr-HR" sz="1100" b="1" kern="1200"/>
            <a:t>42.5%</a:t>
          </a:r>
        </a:p>
      </dsp:txBody>
      <dsp:txXfrm rot="-5400000">
        <a:off x="2202416" y="773714"/>
        <a:ext cx="3952559" cy="445981"/>
      </dsp:txXfrm>
    </dsp:sp>
    <dsp:sp modelId="{609D3485-9249-4B68-97B9-AE2A4181DBBB}">
      <dsp:nvSpPr>
        <dsp:cNvPr id="0" name=""/>
        <dsp:cNvSpPr/>
      </dsp:nvSpPr>
      <dsp:spPr>
        <a:xfrm>
          <a:off x="0" y="649554"/>
          <a:ext cx="2202415" cy="694301"/>
        </a:xfrm>
        <a:prstGeom prst="roundRect">
          <a:avLst/>
        </a:prstGeom>
        <a:solidFill>
          <a:schemeClr val="accent2">
            <a:hueOff val="-566073"/>
            <a:satOff val="-2746"/>
            <a:lumOff val="-2418"/>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Prevention of election frauds before E-Day (trading of positions in PSCs, by-mail voting, abuse of public resources)</a:t>
          </a:r>
        </a:p>
      </dsp:txBody>
      <dsp:txXfrm>
        <a:off x="33893" y="683447"/>
        <a:ext cx="2134629" cy="626515"/>
      </dsp:txXfrm>
    </dsp:sp>
    <dsp:sp modelId="{25A5DA5C-FEFE-46DF-B445-AE0DC5A839AC}">
      <dsp:nvSpPr>
        <dsp:cNvPr id="0" name=""/>
        <dsp:cNvSpPr/>
      </dsp:nvSpPr>
      <dsp:spPr>
        <a:xfrm rot="5400000">
          <a:off x="3982241" y="-306644"/>
          <a:ext cx="494235" cy="3980573"/>
        </a:xfrm>
        <a:prstGeom prst="round2SameRect">
          <a:avLst/>
        </a:prstGeom>
        <a:solidFill>
          <a:schemeClr val="accent2">
            <a:tint val="40000"/>
            <a:alpha val="90000"/>
            <a:hueOff val="-1596573"/>
            <a:satOff val="-13811"/>
            <a:lumOff val="-1451"/>
            <a:alphaOff val="0"/>
          </a:schemeClr>
        </a:solidFill>
        <a:ln w="25400">
          <a:solidFill>
            <a:schemeClr val="accent2">
              <a:tint val="40000"/>
              <a:alpha val="90000"/>
              <a:hueOff val="-1596573"/>
              <a:satOff val="-13811"/>
              <a:lumOff val="-1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25 respondents or </a:t>
          </a:r>
          <a:r>
            <a:rPr lang="hr-HR" sz="1100" b="1" kern="1200"/>
            <a:t>34.2%</a:t>
          </a:r>
        </a:p>
      </dsp:txBody>
      <dsp:txXfrm rot="-5400000">
        <a:off x="2239073" y="1460651"/>
        <a:ext cx="3956446" cy="445981"/>
      </dsp:txXfrm>
    </dsp:sp>
    <dsp:sp modelId="{A31D55F9-7EC4-45F2-9A3B-5BD7D4778DD3}">
      <dsp:nvSpPr>
        <dsp:cNvPr id="0" name=""/>
        <dsp:cNvSpPr/>
      </dsp:nvSpPr>
      <dsp:spPr>
        <a:xfrm>
          <a:off x="0" y="1374745"/>
          <a:ext cx="2239072" cy="617793"/>
        </a:xfrm>
        <a:prstGeom prst="roundRect">
          <a:avLst/>
        </a:prstGeom>
        <a:solidFill>
          <a:schemeClr val="accent2">
            <a:hueOff val="-1132146"/>
            <a:satOff val="-5491"/>
            <a:lumOff val="-4836"/>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Reform of PSCs (method of appointment, education, sanctions)</a:t>
          </a:r>
        </a:p>
      </dsp:txBody>
      <dsp:txXfrm>
        <a:off x="30158" y="1404903"/>
        <a:ext cx="2178756" cy="557477"/>
      </dsp:txXfrm>
    </dsp:sp>
    <dsp:sp modelId="{A062237A-C91E-442D-AF89-540D866149A0}">
      <dsp:nvSpPr>
        <dsp:cNvPr id="0" name=""/>
        <dsp:cNvSpPr/>
      </dsp:nvSpPr>
      <dsp:spPr>
        <a:xfrm rot="5400000">
          <a:off x="3982241" y="288770"/>
          <a:ext cx="494235" cy="3980573"/>
        </a:xfrm>
        <a:prstGeom prst="round2SameRect">
          <a:avLst/>
        </a:prstGeom>
        <a:solidFill>
          <a:schemeClr val="accent2">
            <a:tint val="40000"/>
            <a:alpha val="90000"/>
            <a:hueOff val="-2394860"/>
            <a:satOff val="-20717"/>
            <a:lumOff val="-2176"/>
            <a:alphaOff val="0"/>
          </a:schemeClr>
        </a:solidFill>
        <a:ln w="25400">
          <a:solidFill>
            <a:schemeClr val="accent2">
              <a:tint val="40000"/>
              <a:alpha val="90000"/>
              <a:hueOff val="-2394860"/>
              <a:satOff val="-20717"/>
              <a:lumOff val="-21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24 respondents or </a:t>
          </a:r>
          <a:r>
            <a:rPr lang="hr-HR" sz="1100" b="1" kern="1200"/>
            <a:t>32.9 %</a:t>
          </a:r>
        </a:p>
      </dsp:txBody>
      <dsp:txXfrm rot="-5400000">
        <a:off x="2239073" y="2056066"/>
        <a:ext cx="3956446" cy="445981"/>
      </dsp:txXfrm>
    </dsp:sp>
    <dsp:sp modelId="{C6DD09A2-4CB6-430E-8FAA-B7EFE545DD44}">
      <dsp:nvSpPr>
        <dsp:cNvPr id="0" name=""/>
        <dsp:cNvSpPr/>
      </dsp:nvSpPr>
      <dsp:spPr>
        <a:xfrm>
          <a:off x="25873" y="2024299"/>
          <a:ext cx="2239072" cy="511255"/>
        </a:xfrm>
        <a:prstGeom prst="roundRect">
          <a:avLst/>
        </a:prstGeom>
        <a:solidFill>
          <a:schemeClr val="accent2">
            <a:hueOff val="-1698219"/>
            <a:satOff val="-8237"/>
            <a:lumOff val="-7254"/>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Reform of constitution and implementation of all courts' judgments</a:t>
          </a:r>
        </a:p>
      </dsp:txBody>
      <dsp:txXfrm>
        <a:off x="50830" y="2049256"/>
        <a:ext cx="2189158" cy="4613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76B5C-9A7F-46BB-BADE-158E9BD4B447}">
      <dsp:nvSpPr>
        <dsp:cNvPr id="0" name=""/>
        <dsp:cNvSpPr/>
      </dsp:nvSpPr>
      <dsp:spPr>
        <a:xfrm rot="5400000">
          <a:off x="3981684" y="-1652754"/>
          <a:ext cx="448676" cy="3974770"/>
        </a:xfrm>
        <a:prstGeom prst="round2SameRect">
          <a:avLst/>
        </a:prstGeom>
        <a:solidFill>
          <a:schemeClr val="accent2">
            <a:tint val="40000"/>
            <a:alpha val="90000"/>
            <a:hueOff val="0"/>
            <a:satOff val="0"/>
            <a:lumOff val="0"/>
            <a:alphaOff val="0"/>
          </a:schemeClr>
        </a:solidFill>
        <a:ln w="25400">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23 respondents or </a:t>
          </a:r>
          <a:r>
            <a:rPr lang="hr-HR" sz="1100" b="1" kern="1200"/>
            <a:t>31.5% </a:t>
          </a:r>
        </a:p>
      </dsp:txBody>
      <dsp:txXfrm rot="-5400000">
        <a:off x="2218638" y="132195"/>
        <a:ext cx="3952867" cy="404870"/>
      </dsp:txXfrm>
    </dsp:sp>
    <dsp:sp modelId="{0E847529-15DA-4784-826D-D04693910D6D}">
      <dsp:nvSpPr>
        <dsp:cNvPr id="0" name=""/>
        <dsp:cNvSpPr/>
      </dsp:nvSpPr>
      <dsp:spPr>
        <a:xfrm>
          <a:off x="0" y="198"/>
          <a:ext cx="2235808" cy="716424"/>
        </a:xfrm>
        <a:prstGeom prst="roundRect">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Prevention of election frauds on E-day (adding votes, annuling ballots of political opponents, family voting, proxy voting)</a:t>
          </a:r>
          <a:endParaRPr lang="hr-HR" sz="1000" b="0" kern="1200"/>
        </a:p>
      </dsp:txBody>
      <dsp:txXfrm>
        <a:off x="34973" y="35171"/>
        <a:ext cx="2165862" cy="646478"/>
      </dsp:txXfrm>
    </dsp:sp>
    <dsp:sp modelId="{AA10A892-3E53-45B0-82E5-5D170A5A6AEC}">
      <dsp:nvSpPr>
        <dsp:cNvPr id="0" name=""/>
        <dsp:cNvSpPr/>
      </dsp:nvSpPr>
      <dsp:spPr>
        <a:xfrm rot="5400000">
          <a:off x="4002983" y="-957379"/>
          <a:ext cx="448676" cy="3978656"/>
        </a:xfrm>
        <a:prstGeom prst="round2SameRect">
          <a:avLst/>
        </a:prstGeom>
        <a:solidFill>
          <a:schemeClr val="accent2">
            <a:tint val="40000"/>
            <a:alpha val="90000"/>
            <a:hueOff val="-798287"/>
            <a:satOff val="-6906"/>
            <a:lumOff val="-725"/>
            <a:alphaOff val="0"/>
          </a:schemeClr>
        </a:solidFill>
        <a:ln w="25400">
          <a:solidFill>
            <a:schemeClr val="accent2">
              <a:tint val="40000"/>
              <a:alpha val="90000"/>
              <a:hueOff val="-798287"/>
              <a:satOff val="-6906"/>
              <a:lumOff val="-7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21 respondents or </a:t>
          </a:r>
          <a:r>
            <a:rPr lang="hr-HR" sz="1100" b="1" kern="1200"/>
            <a:t>28.8%</a:t>
          </a:r>
        </a:p>
      </dsp:txBody>
      <dsp:txXfrm rot="-5400000">
        <a:off x="2237994" y="829513"/>
        <a:ext cx="3956753" cy="404870"/>
      </dsp:txXfrm>
    </dsp:sp>
    <dsp:sp modelId="{609D3485-9249-4B68-97B9-AE2A4181DBBB}">
      <dsp:nvSpPr>
        <dsp:cNvPr id="0" name=""/>
        <dsp:cNvSpPr/>
      </dsp:nvSpPr>
      <dsp:spPr>
        <a:xfrm>
          <a:off x="0" y="744665"/>
          <a:ext cx="2237994" cy="560845"/>
        </a:xfrm>
        <a:prstGeom prst="roundRect">
          <a:avLst/>
        </a:prstGeom>
        <a:solidFill>
          <a:schemeClr val="accent2">
            <a:hueOff val="-566073"/>
            <a:satOff val="-2746"/>
            <a:lumOff val="-2418"/>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Establishing deadlines for establishment of government</a:t>
          </a:r>
        </a:p>
      </dsp:txBody>
      <dsp:txXfrm>
        <a:off x="27378" y="772043"/>
        <a:ext cx="2183238" cy="506089"/>
      </dsp:txXfrm>
    </dsp:sp>
    <dsp:sp modelId="{25A5DA5C-FEFE-46DF-B445-AE0DC5A839AC}">
      <dsp:nvSpPr>
        <dsp:cNvPr id="0" name=""/>
        <dsp:cNvSpPr/>
      </dsp:nvSpPr>
      <dsp:spPr>
        <a:xfrm rot="5400000">
          <a:off x="4002983" y="-375352"/>
          <a:ext cx="448676" cy="3978656"/>
        </a:xfrm>
        <a:prstGeom prst="round2SameRect">
          <a:avLst/>
        </a:prstGeom>
        <a:solidFill>
          <a:schemeClr val="accent2">
            <a:tint val="40000"/>
            <a:alpha val="90000"/>
            <a:hueOff val="-1596573"/>
            <a:satOff val="-13811"/>
            <a:lumOff val="-1451"/>
            <a:alphaOff val="0"/>
          </a:schemeClr>
        </a:solidFill>
        <a:ln w="25400">
          <a:solidFill>
            <a:schemeClr val="accent2">
              <a:tint val="40000"/>
              <a:alpha val="90000"/>
              <a:hueOff val="-1596573"/>
              <a:satOff val="-13811"/>
              <a:lumOff val="-1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13 respondents or </a:t>
          </a:r>
          <a:r>
            <a:rPr lang="hr-HR" sz="1100" b="1" kern="1200"/>
            <a:t>17.8%</a:t>
          </a:r>
        </a:p>
      </dsp:txBody>
      <dsp:txXfrm rot="-5400000">
        <a:off x="2237994" y="1411540"/>
        <a:ext cx="3956753" cy="404870"/>
      </dsp:txXfrm>
    </dsp:sp>
    <dsp:sp modelId="{A31D55F9-7EC4-45F2-9A3B-5BD7D4778DD3}">
      <dsp:nvSpPr>
        <dsp:cNvPr id="0" name=""/>
        <dsp:cNvSpPr/>
      </dsp:nvSpPr>
      <dsp:spPr>
        <a:xfrm>
          <a:off x="0" y="1333552"/>
          <a:ext cx="2237994" cy="560845"/>
        </a:xfrm>
        <a:prstGeom prst="roundRect">
          <a:avLst/>
        </a:prstGeom>
        <a:solidFill>
          <a:schemeClr val="accent2">
            <a:hueOff val="-1132146"/>
            <a:satOff val="-5491"/>
            <a:lumOff val="-4836"/>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Changes in the way political parties are financed</a:t>
          </a:r>
        </a:p>
      </dsp:txBody>
      <dsp:txXfrm>
        <a:off x="27378" y="1360930"/>
        <a:ext cx="2183238" cy="506089"/>
      </dsp:txXfrm>
    </dsp:sp>
    <dsp:sp modelId="{A062237A-C91E-442D-AF89-540D866149A0}">
      <dsp:nvSpPr>
        <dsp:cNvPr id="0" name=""/>
        <dsp:cNvSpPr/>
      </dsp:nvSpPr>
      <dsp:spPr>
        <a:xfrm rot="5400000">
          <a:off x="4002983" y="213535"/>
          <a:ext cx="448676" cy="3978656"/>
        </a:xfrm>
        <a:prstGeom prst="round2SameRect">
          <a:avLst/>
        </a:prstGeom>
        <a:solidFill>
          <a:schemeClr val="accent2">
            <a:tint val="40000"/>
            <a:alpha val="90000"/>
            <a:hueOff val="-2394860"/>
            <a:satOff val="-20717"/>
            <a:lumOff val="-2176"/>
            <a:alphaOff val="0"/>
          </a:schemeClr>
        </a:solidFill>
        <a:ln w="25400">
          <a:solidFill>
            <a:schemeClr val="accent2">
              <a:tint val="40000"/>
              <a:alpha val="90000"/>
              <a:hueOff val="-2394860"/>
              <a:satOff val="-20717"/>
              <a:lumOff val="-21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8 respondents or </a:t>
          </a:r>
          <a:r>
            <a:rPr lang="hr-HR" sz="1100" b="1" kern="1200"/>
            <a:t>11 %</a:t>
          </a:r>
        </a:p>
      </dsp:txBody>
      <dsp:txXfrm rot="-5400000">
        <a:off x="2237994" y="2000428"/>
        <a:ext cx="3956753" cy="404870"/>
      </dsp:txXfrm>
    </dsp:sp>
    <dsp:sp modelId="{C6DD09A2-4CB6-430E-8FAA-B7EFE545DD44}">
      <dsp:nvSpPr>
        <dsp:cNvPr id="0" name=""/>
        <dsp:cNvSpPr/>
      </dsp:nvSpPr>
      <dsp:spPr>
        <a:xfrm>
          <a:off x="0" y="1922440"/>
          <a:ext cx="2237994" cy="560845"/>
        </a:xfrm>
        <a:prstGeom prst="roundRect">
          <a:avLst/>
        </a:prstGeom>
        <a:solidFill>
          <a:schemeClr val="accent2">
            <a:hueOff val="-1698219"/>
            <a:satOff val="-8237"/>
            <a:lumOff val="-7254"/>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Better rules in elecion campaign (preventing hate speech, respecting the rules, culture of dialogue)</a:t>
          </a:r>
        </a:p>
      </dsp:txBody>
      <dsp:txXfrm>
        <a:off x="27378" y="1949818"/>
        <a:ext cx="2183238" cy="5060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276B5C-9A7F-46BB-BADE-158E9BD4B447}">
      <dsp:nvSpPr>
        <dsp:cNvPr id="0" name=""/>
        <dsp:cNvSpPr/>
      </dsp:nvSpPr>
      <dsp:spPr>
        <a:xfrm rot="5400000">
          <a:off x="3920436" y="-1734330"/>
          <a:ext cx="544369" cy="4013030"/>
        </a:xfrm>
        <a:prstGeom prst="round2SameRect">
          <a:avLst/>
        </a:prstGeom>
        <a:solidFill>
          <a:schemeClr val="accent2">
            <a:tint val="40000"/>
            <a:alpha val="90000"/>
            <a:hueOff val="0"/>
            <a:satOff val="0"/>
            <a:lumOff val="0"/>
            <a:alphaOff val="0"/>
          </a:schemeClr>
        </a:solidFill>
        <a:ln w="25400">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 answered by  4 respondents or </a:t>
          </a:r>
          <a:r>
            <a:rPr lang="hr-HR" sz="1100" b="1" kern="1200"/>
            <a:t>5.5% </a:t>
          </a:r>
        </a:p>
      </dsp:txBody>
      <dsp:txXfrm rot="-5400000">
        <a:off x="2186106" y="26574"/>
        <a:ext cx="3986456" cy="491221"/>
      </dsp:txXfrm>
    </dsp:sp>
    <dsp:sp modelId="{0E847529-15DA-4784-826D-D04693910D6D}">
      <dsp:nvSpPr>
        <dsp:cNvPr id="0" name=""/>
        <dsp:cNvSpPr/>
      </dsp:nvSpPr>
      <dsp:spPr>
        <a:xfrm>
          <a:off x="0" y="17"/>
          <a:ext cx="2203025" cy="549236"/>
        </a:xfrm>
        <a:prstGeom prst="roundRect">
          <a:avLst/>
        </a:prstGeom>
        <a:solidFill>
          <a:schemeClr val="accent2">
            <a:hueOff val="0"/>
            <a:satOff val="0"/>
            <a:lumOff val="0"/>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To enable lodging of complaints concerning irregulaties in electoral process at all stages to all citizens</a:t>
          </a:r>
          <a:endParaRPr lang="hr-HR" sz="1000" b="0" kern="1200"/>
        </a:p>
      </dsp:txBody>
      <dsp:txXfrm>
        <a:off x="26811" y="26828"/>
        <a:ext cx="2149403" cy="495614"/>
      </dsp:txXfrm>
    </dsp:sp>
    <dsp:sp modelId="{25A5DA5C-FEFE-46DF-B445-AE0DC5A839AC}">
      <dsp:nvSpPr>
        <dsp:cNvPr id="0" name=""/>
        <dsp:cNvSpPr/>
      </dsp:nvSpPr>
      <dsp:spPr>
        <a:xfrm rot="5400000">
          <a:off x="3972449" y="-1226340"/>
          <a:ext cx="509745" cy="3978656"/>
        </a:xfrm>
        <a:prstGeom prst="round2SameRect">
          <a:avLst/>
        </a:prstGeom>
        <a:solidFill>
          <a:schemeClr val="accent2">
            <a:tint val="40000"/>
            <a:alpha val="90000"/>
            <a:hueOff val="-2394860"/>
            <a:satOff val="-20717"/>
            <a:lumOff val="-2176"/>
            <a:alphaOff val="0"/>
          </a:schemeClr>
        </a:solidFill>
        <a:ln w="25400">
          <a:solidFill>
            <a:schemeClr val="accent2">
              <a:tint val="40000"/>
              <a:alpha val="90000"/>
              <a:hueOff val="-2394860"/>
              <a:satOff val="-20717"/>
              <a:lumOff val="-217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hr-HR" sz="1100" kern="1200"/>
            <a:t>answered by 1 respondents or </a:t>
          </a:r>
          <a:r>
            <a:rPr lang="hr-HR" sz="1100" b="1" kern="1200"/>
            <a:t>1.4%</a:t>
          </a:r>
        </a:p>
      </dsp:txBody>
      <dsp:txXfrm rot="-5400000">
        <a:off x="2237994" y="532999"/>
        <a:ext cx="3953772" cy="459977"/>
      </dsp:txXfrm>
    </dsp:sp>
    <dsp:sp modelId="{A31D55F9-7EC4-45F2-9A3B-5BD7D4778DD3}">
      <dsp:nvSpPr>
        <dsp:cNvPr id="0" name=""/>
        <dsp:cNvSpPr/>
      </dsp:nvSpPr>
      <dsp:spPr>
        <a:xfrm>
          <a:off x="0" y="521451"/>
          <a:ext cx="2237994" cy="492799"/>
        </a:xfrm>
        <a:prstGeom prst="roundRect">
          <a:avLst/>
        </a:prstGeom>
        <a:solidFill>
          <a:schemeClr val="accent2">
            <a:hueOff val="-1698219"/>
            <a:satOff val="-8237"/>
            <a:lumOff val="-7254"/>
            <a:alphaOff val="0"/>
          </a:schemeClr>
        </a:solidFill>
        <a:ln w="25400">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hr-HR" sz="1000" kern="1200"/>
            <a:t>More objective media reporting on elections</a:t>
          </a:r>
        </a:p>
      </dsp:txBody>
      <dsp:txXfrm>
        <a:off x="24056" y="545507"/>
        <a:ext cx="2189882" cy="44468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1466D-8F70-4302-8CA5-3E06B9A0C28C}">
      <dsp:nvSpPr>
        <dsp:cNvPr id="0" name=""/>
        <dsp:cNvSpPr/>
      </dsp:nvSpPr>
      <dsp:spPr>
        <a:xfrm rot="5400000">
          <a:off x="-129405" y="128433"/>
          <a:ext cx="833521" cy="583464"/>
        </a:xfrm>
        <a:prstGeom prst="chevron">
          <a:avLst/>
        </a:prstGeom>
        <a:solidFill>
          <a:schemeClr val="accent3">
            <a:hueOff val="0"/>
            <a:satOff val="0"/>
            <a:lumOff val="0"/>
            <a:alphaOff val="0"/>
          </a:schemeClr>
        </a:solidFill>
        <a:ln w="25400">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1. </a:t>
          </a:r>
        </a:p>
      </dsp:txBody>
      <dsp:txXfrm rot="-5400000">
        <a:off x="-4376" y="295136"/>
        <a:ext cx="583464" cy="250057"/>
      </dsp:txXfrm>
    </dsp:sp>
    <dsp:sp modelId="{C0D10858-7187-4113-AAA9-ADAC750B25AE}">
      <dsp:nvSpPr>
        <dsp:cNvPr id="0" name=""/>
        <dsp:cNvSpPr/>
      </dsp:nvSpPr>
      <dsp:spPr>
        <a:xfrm rot="5400000">
          <a:off x="3216718" y="-2634224"/>
          <a:ext cx="542073" cy="5817335"/>
        </a:xfrm>
        <a:prstGeom prst="round2SameRect">
          <a:avLst/>
        </a:prstGeom>
        <a:solidFill>
          <a:schemeClr val="lt1">
            <a:alpha val="90000"/>
            <a:hueOff val="0"/>
            <a:satOff val="0"/>
            <a:lumOff val="0"/>
            <a:alphaOff val="0"/>
          </a:schemeClr>
        </a:solidFill>
        <a:ln w="25400">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National government (Council of Ministers and BiH Parliamentary Assembly) - 37 respondents or </a:t>
          </a:r>
          <a:r>
            <a:rPr lang="hr-HR" sz="1600" b="1" kern="1200">
              <a:solidFill>
                <a:srgbClr val="002060"/>
              </a:solidFill>
            </a:rPr>
            <a:t>50.7% </a:t>
          </a:r>
        </a:p>
      </dsp:txBody>
      <dsp:txXfrm rot="-5400000">
        <a:off x="579087" y="29869"/>
        <a:ext cx="5790873" cy="489149"/>
      </dsp:txXfrm>
    </dsp:sp>
    <dsp:sp modelId="{B2C488E6-2935-434E-874F-90AD6B74E529}">
      <dsp:nvSpPr>
        <dsp:cNvPr id="0" name=""/>
        <dsp:cNvSpPr/>
      </dsp:nvSpPr>
      <dsp:spPr>
        <a:xfrm rot="5400000">
          <a:off x="-129405" y="878336"/>
          <a:ext cx="833521" cy="583464"/>
        </a:xfrm>
        <a:prstGeom prst="chevron">
          <a:avLst/>
        </a:prstGeom>
        <a:solidFill>
          <a:schemeClr val="accent3">
            <a:hueOff val="189378"/>
            <a:satOff val="-803"/>
            <a:lumOff val="2647"/>
            <a:alphaOff val="0"/>
          </a:schemeClr>
        </a:solidFill>
        <a:ln w="25400">
          <a:solidFill>
            <a:schemeClr val="accent3">
              <a:hueOff val="189378"/>
              <a:satOff val="-803"/>
              <a:lumOff val="264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2.</a:t>
          </a:r>
        </a:p>
      </dsp:txBody>
      <dsp:txXfrm rot="-5400000">
        <a:off x="-4376" y="1045039"/>
        <a:ext cx="583464" cy="250057"/>
      </dsp:txXfrm>
    </dsp:sp>
    <dsp:sp modelId="{EDB9D00B-508E-48D2-9B05-2443C727F4E6}">
      <dsp:nvSpPr>
        <dsp:cNvPr id="0" name=""/>
        <dsp:cNvSpPr/>
      </dsp:nvSpPr>
      <dsp:spPr>
        <a:xfrm rot="5400000">
          <a:off x="3216860" y="-1884464"/>
          <a:ext cx="541788" cy="5817335"/>
        </a:xfrm>
        <a:prstGeom prst="round2SameRect">
          <a:avLst/>
        </a:prstGeom>
        <a:solidFill>
          <a:schemeClr val="lt1">
            <a:alpha val="90000"/>
            <a:hueOff val="0"/>
            <a:satOff val="0"/>
            <a:lumOff val="0"/>
            <a:alphaOff val="0"/>
          </a:schemeClr>
        </a:solidFill>
        <a:ln w="25400">
          <a:solidFill>
            <a:schemeClr val="accent3">
              <a:hueOff val="189378"/>
              <a:satOff val="-803"/>
              <a:lumOff val="26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BiH Central Election Commission - 28 respondents or </a:t>
          </a:r>
          <a:r>
            <a:rPr lang="hr-HR" sz="1600" b="1" kern="1200">
              <a:solidFill>
                <a:srgbClr val="002060"/>
              </a:solidFill>
            </a:rPr>
            <a:t>38.4%</a:t>
          </a:r>
          <a:r>
            <a:rPr lang="hr-HR" sz="1600" kern="1200">
              <a:solidFill>
                <a:srgbClr val="002060"/>
              </a:solidFill>
            </a:rPr>
            <a:t> </a:t>
          </a:r>
        </a:p>
      </dsp:txBody>
      <dsp:txXfrm rot="-5400000">
        <a:off x="579087" y="779757"/>
        <a:ext cx="5790887" cy="488892"/>
      </dsp:txXfrm>
    </dsp:sp>
    <dsp:sp modelId="{2DF72E0B-31A2-43FD-9322-35FDAEB67D17}">
      <dsp:nvSpPr>
        <dsp:cNvPr id="0" name=""/>
        <dsp:cNvSpPr/>
      </dsp:nvSpPr>
      <dsp:spPr>
        <a:xfrm rot="5400000">
          <a:off x="-129405" y="1628239"/>
          <a:ext cx="833521" cy="583464"/>
        </a:xfrm>
        <a:prstGeom prst="chevron">
          <a:avLst/>
        </a:prstGeom>
        <a:solidFill>
          <a:schemeClr val="accent3">
            <a:hueOff val="378756"/>
            <a:satOff val="-1606"/>
            <a:lumOff val="5294"/>
            <a:alphaOff val="0"/>
          </a:schemeClr>
        </a:solidFill>
        <a:ln w="25400">
          <a:solidFill>
            <a:schemeClr val="accent3">
              <a:hueOff val="378756"/>
              <a:satOff val="-1606"/>
              <a:lumOff val="529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3.</a:t>
          </a:r>
          <a:r>
            <a:rPr lang="hr-HR" sz="1700" kern="1200">
              <a:solidFill>
                <a:srgbClr val="002060"/>
              </a:solidFill>
            </a:rPr>
            <a:t> </a:t>
          </a:r>
        </a:p>
      </dsp:txBody>
      <dsp:txXfrm rot="-5400000">
        <a:off x="-4376" y="1794942"/>
        <a:ext cx="583464" cy="250057"/>
      </dsp:txXfrm>
    </dsp:sp>
    <dsp:sp modelId="{015A4379-CBEB-45E7-80E9-4FE86FAD702F}">
      <dsp:nvSpPr>
        <dsp:cNvPr id="0" name=""/>
        <dsp:cNvSpPr/>
      </dsp:nvSpPr>
      <dsp:spPr>
        <a:xfrm rot="5400000">
          <a:off x="3216860" y="-1151941"/>
          <a:ext cx="541788" cy="5834845"/>
        </a:xfrm>
        <a:prstGeom prst="round2SameRect">
          <a:avLst/>
        </a:prstGeom>
        <a:solidFill>
          <a:schemeClr val="lt1">
            <a:alpha val="90000"/>
            <a:hueOff val="0"/>
            <a:satOff val="0"/>
            <a:lumOff val="0"/>
            <a:alphaOff val="0"/>
          </a:schemeClr>
        </a:solidFill>
        <a:ln w="25400">
          <a:solidFill>
            <a:schemeClr val="accent3">
              <a:hueOff val="378756"/>
              <a:satOff val="-1606"/>
              <a:lumOff val="529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Political party leaders - 22 respondents or </a:t>
          </a:r>
          <a:r>
            <a:rPr lang="hr-HR" sz="1600" b="1" kern="1200">
              <a:solidFill>
                <a:srgbClr val="002060"/>
              </a:solidFill>
            </a:rPr>
            <a:t>30.1%</a:t>
          </a:r>
        </a:p>
      </dsp:txBody>
      <dsp:txXfrm rot="-5400000">
        <a:off x="570332" y="1521035"/>
        <a:ext cx="5808397" cy="488892"/>
      </dsp:txXfrm>
    </dsp:sp>
    <dsp:sp modelId="{817831DD-3562-4121-A7B2-5A7CB1A620DB}">
      <dsp:nvSpPr>
        <dsp:cNvPr id="0" name=""/>
        <dsp:cNvSpPr/>
      </dsp:nvSpPr>
      <dsp:spPr>
        <a:xfrm rot="5400000">
          <a:off x="-129405" y="2378143"/>
          <a:ext cx="833521" cy="583464"/>
        </a:xfrm>
        <a:prstGeom prst="chevron">
          <a:avLst/>
        </a:prstGeom>
        <a:solidFill>
          <a:schemeClr val="accent3">
            <a:hueOff val="568134"/>
            <a:satOff val="-2410"/>
            <a:lumOff val="7941"/>
            <a:alphaOff val="0"/>
          </a:schemeClr>
        </a:solidFill>
        <a:ln w="25400">
          <a:solidFill>
            <a:schemeClr val="accent3">
              <a:hueOff val="568134"/>
              <a:satOff val="-2410"/>
              <a:lumOff val="794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4.</a:t>
          </a:r>
        </a:p>
      </dsp:txBody>
      <dsp:txXfrm rot="-5400000">
        <a:off x="-4376" y="2544846"/>
        <a:ext cx="583464" cy="250057"/>
      </dsp:txXfrm>
    </dsp:sp>
    <dsp:sp modelId="{6B835E03-3FD9-404F-AF78-17B3941AF9F2}">
      <dsp:nvSpPr>
        <dsp:cNvPr id="0" name=""/>
        <dsp:cNvSpPr/>
      </dsp:nvSpPr>
      <dsp:spPr>
        <a:xfrm rot="5400000">
          <a:off x="3216860" y="-384658"/>
          <a:ext cx="541788" cy="5817335"/>
        </a:xfrm>
        <a:prstGeom prst="round2SameRect">
          <a:avLst/>
        </a:prstGeom>
        <a:solidFill>
          <a:schemeClr val="lt1">
            <a:alpha val="90000"/>
            <a:hueOff val="0"/>
            <a:satOff val="0"/>
            <a:lumOff val="0"/>
            <a:alphaOff val="0"/>
          </a:schemeClr>
        </a:solidFill>
        <a:ln w="25400">
          <a:solidFill>
            <a:schemeClr val="accent3">
              <a:hueOff val="568134"/>
              <a:satOff val="-2410"/>
              <a:lumOff val="794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International community and civil society organizations - 19 respondents each or </a:t>
          </a:r>
          <a:r>
            <a:rPr lang="hr-HR" sz="1600" b="1" kern="1200">
              <a:solidFill>
                <a:srgbClr val="002060"/>
              </a:solidFill>
            </a:rPr>
            <a:t>26% </a:t>
          </a:r>
        </a:p>
      </dsp:txBody>
      <dsp:txXfrm rot="-5400000">
        <a:off x="579087" y="2279563"/>
        <a:ext cx="5790887" cy="488892"/>
      </dsp:txXfrm>
    </dsp:sp>
    <dsp:sp modelId="{2971EF85-5A26-4AB5-8F1E-A1D9E5C636DF}">
      <dsp:nvSpPr>
        <dsp:cNvPr id="0" name=""/>
        <dsp:cNvSpPr/>
      </dsp:nvSpPr>
      <dsp:spPr>
        <a:xfrm rot="5400000">
          <a:off x="-129405" y="3128046"/>
          <a:ext cx="833521" cy="583464"/>
        </a:xfrm>
        <a:prstGeom prst="chevron">
          <a:avLst/>
        </a:prstGeom>
        <a:solidFill>
          <a:schemeClr val="accent3">
            <a:hueOff val="757512"/>
            <a:satOff val="-3213"/>
            <a:lumOff val="10588"/>
            <a:alphaOff val="0"/>
          </a:schemeClr>
        </a:solidFill>
        <a:ln w="25400">
          <a:solidFill>
            <a:schemeClr val="accent3">
              <a:hueOff val="757512"/>
              <a:satOff val="-3213"/>
              <a:lumOff val="1058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5.</a:t>
          </a:r>
        </a:p>
      </dsp:txBody>
      <dsp:txXfrm rot="-5400000">
        <a:off x="-4376" y="3294749"/>
        <a:ext cx="583464" cy="250057"/>
      </dsp:txXfrm>
    </dsp:sp>
    <dsp:sp modelId="{F113EBD6-3A84-4E7C-82EA-744438D5E027}">
      <dsp:nvSpPr>
        <dsp:cNvPr id="0" name=""/>
        <dsp:cNvSpPr/>
      </dsp:nvSpPr>
      <dsp:spPr>
        <a:xfrm rot="5400000">
          <a:off x="3216860" y="365244"/>
          <a:ext cx="541788" cy="5817335"/>
        </a:xfrm>
        <a:prstGeom prst="round2SameRect">
          <a:avLst/>
        </a:prstGeom>
        <a:solidFill>
          <a:schemeClr val="lt1">
            <a:alpha val="90000"/>
            <a:hueOff val="0"/>
            <a:satOff val="0"/>
            <a:lumOff val="0"/>
            <a:alphaOff val="0"/>
          </a:schemeClr>
        </a:solidFill>
        <a:ln w="25400">
          <a:solidFill>
            <a:schemeClr val="accent3">
              <a:hueOff val="757512"/>
              <a:satOff val="-3213"/>
              <a:lumOff val="105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Opposition at the national level (present in the BiH PA) - 12 respondents or </a:t>
          </a:r>
          <a:r>
            <a:rPr lang="hr-HR" sz="1600" b="1" kern="1200">
              <a:solidFill>
                <a:srgbClr val="002060"/>
              </a:solidFill>
            </a:rPr>
            <a:t>16.4%</a:t>
          </a:r>
        </a:p>
      </dsp:txBody>
      <dsp:txXfrm rot="-5400000">
        <a:off x="579087" y="3029465"/>
        <a:ext cx="5790887" cy="488892"/>
      </dsp:txXfrm>
    </dsp:sp>
    <dsp:sp modelId="{F17B888C-0520-4CD1-82C7-7B8D25524C29}">
      <dsp:nvSpPr>
        <dsp:cNvPr id="0" name=""/>
        <dsp:cNvSpPr/>
      </dsp:nvSpPr>
      <dsp:spPr>
        <a:xfrm rot="5400000">
          <a:off x="-129405" y="3877949"/>
          <a:ext cx="833521" cy="583464"/>
        </a:xfrm>
        <a:prstGeom prst="chevron">
          <a:avLst/>
        </a:prstGeom>
        <a:solidFill>
          <a:schemeClr val="accent3">
            <a:hueOff val="946890"/>
            <a:satOff val="-4016"/>
            <a:lumOff val="13235"/>
            <a:alphaOff val="0"/>
          </a:schemeClr>
        </a:solidFill>
        <a:ln w="25400">
          <a:solidFill>
            <a:schemeClr val="accent3">
              <a:hueOff val="946890"/>
              <a:satOff val="-4016"/>
              <a:lumOff val="1323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6.</a:t>
          </a:r>
        </a:p>
      </dsp:txBody>
      <dsp:txXfrm rot="-5400000">
        <a:off x="-4376" y="4044652"/>
        <a:ext cx="583464" cy="250057"/>
      </dsp:txXfrm>
    </dsp:sp>
    <dsp:sp modelId="{1B0B2F6C-41C9-4B7E-8171-FA18A753CF3E}">
      <dsp:nvSpPr>
        <dsp:cNvPr id="0" name=""/>
        <dsp:cNvSpPr/>
      </dsp:nvSpPr>
      <dsp:spPr>
        <a:xfrm rot="5400000">
          <a:off x="3216860" y="1115147"/>
          <a:ext cx="541788" cy="5817335"/>
        </a:xfrm>
        <a:prstGeom prst="round2SameRect">
          <a:avLst/>
        </a:prstGeom>
        <a:solidFill>
          <a:schemeClr val="lt1">
            <a:alpha val="90000"/>
            <a:hueOff val="0"/>
            <a:satOff val="0"/>
            <a:lumOff val="0"/>
            <a:alphaOff val="0"/>
          </a:schemeClr>
        </a:solidFill>
        <a:ln w="25400">
          <a:solidFill>
            <a:schemeClr val="accent3">
              <a:hueOff val="946890"/>
              <a:satOff val="-4016"/>
              <a:lumOff val="1323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Inter-departmental working group for amendments to the electoral legislation- 8 respondents or </a:t>
          </a:r>
          <a:r>
            <a:rPr lang="hr-HR" sz="1600" b="1" kern="1200">
              <a:solidFill>
                <a:srgbClr val="002060"/>
              </a:solidFill>
            </a:rPr>
            <a:t>11%</a:t>
          </a:r>
        </a:p>
      </dsp:txBody>
      <dsp:txXfrm rot="-5400000">
        <a:off x="579087" y="3779368"/>
        <a:ext cx="5790887" cy="488892"/>
      </dsp:txXfrm>
    </dsp:sp>
    <dsp:sp modelId="{EC63067A-E4AC-4DEC-B920-8C035F6C2578}">
      <dsp:nvSpPr>
        <dsp:cNvPr id="0" name=""/>
        <dsp:cNvSpPr/>
      </dsp:nvSpPr>
      <dsp:spPr>
        <a:xfrm rot="5400000">
          <a:off x="-129405" y="4627852"/>
          <a:ext cx="833521" cy="583464"/>
        </a:xfrm>
        <a:prstGeom prst="chevron">
          <a:avLst/>
        </a:prstGeom>
        <a:solidFill>
          <a:schemeClr val="accent3">
            <a:hueOff val="1136268"/>
            <a:satOff val="-4819"/>
            <a:lumOff val="15882"/>
            <a:alphaOff val="0"/>
          </a:schemeClr>
        </a:solidFill>
        <a:ln w="25400">
          <a:solidFill>
            <a:schemeClr val="accent3">
              <a:hueOff val="1136268"/>
              <a:satOff val="-4819"/>
              <a:lumOff val="1588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hr-HR" sz="1800" b="1" kern="1200">
              <a:solidFill>
                <a:srgbClr val="002060"/>
              </a:solidFill>
            </a:rPr>
            <a:t>7.</a:t>
          </a:r>
        </a:p>
      </dsp:txBody>
      <dsp:txXfrm rot="-5400000">
        <a:off x="-4376" y="4794555"/>
        <a:ext cx="583464" cy="250057"/>
      </dsp:txXfrm>
    </dsp:sp>
    <dsp:sp modelId="{46992EE6-5640-40EE-ADF1-90D9919F5309}">
      <dsp:nvSpPr>
        <dsp:cNvPr id="0" name=""/>
        <dsp:cNvSpPr/>
      </dsp:nvSpPr>
      <dsp:spPr>
        <a:xfrm rot="5400000">
          <a:off x="3216860" y="1865050"/>
          <a:ext cx="541788" cy="5817335"/>
        </a:xfrm>
        <a:prstGeom prst="round2SameRect">
          <a:avLst/>
        </a:prstGeom>
        <a:solidFill>
          <a:schemeClr val="lt1">
            <a:alpha val="90000"/>
            <a:hueOff val="0"/>
            <a:satOff val="0"/>
            <a:lumOff val="0"/>
            <a:alphaOff val="0"/>
          </a:schemeClr>
        </a:solidFill>
        <a:ln w="25400">
          <a:solidFill>
            <a:schemeClr val="accent3">
              <a:hueOff val="1136268"/>
              <a:satOff val="-4819"/>
              <a:lumOff val="1588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hr-HR" sz="1600" kern="1200">
              <a:solidFill>
                <a:srgbClr val="002060"/>
              </a:solidFill>
            </a:rPr>
            <a:t>Entity level authorities - 6 respondents or </a:t>
          </a:r>
          <a:r>
            <a:rPr lang="hr-HR" sz="1600" b="1" kern="1200">
              <a:solidFill>
                <a:srgbClr val="002060"/>
              </a:solidFill>
            </a:rPr>
            <a:t>8.2%</a:t>
          </a:r>
        </a:p>
      </dsp:txBody>
      <dsp:txXfrm rot="-5400000">
        <a:off x="579087" y="4529271"/>
        <a:ext cx="5790887" cy="48889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42A0D71CB94D2080C32F93AC5375C8"/>
        <w:category>
          <w:name w:val="General"/>
          <w:gallery w:val="placeholder"/>
        </w:category>
        <w:types>
          <w:type w:val="bbPlcHdr"/>
        </w:types>
        <w:behaviors>
          <w:behavior w:val="content"/>
        </w:behaviors>
        <w:guid w:val="{09EFF886-526B-4C5D-807B-2BBD24A0A226}"/>
      </w:docPartPr>
      <w:docPartBody>
        <w:p w:rsidR="003F0877" w:rsidRDefault="00A47878">
          <w:pPr>
            <w:pStyle w:val="B942A0D71CB94D2080C32F93AC5375C8"/>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8"/>
    <w:rsid w:val="00093E90"/>
    <w:rsid w:val="00114863"/>
    <w:rsid w:val="00115A9D"/>
    <w:rsid w:val="00125C50"/>
    <w:rsid w:val="002C0BC5"/>
    <w:rsid w:val="0036168D"/>
    <w:rsid w:val="003D21A7"/>
    <w:rsid w:val="003F0877"/>
    <w:rsid w:val="00521C03"/>
    <w:rsid w:val="00554B3F"/>
    <w:rsid w:val="005846C1"/>
    <w:rsid w:val="005C4FE4"/>
    <w:rsid w:val="005F2D6C"/>
    <w:rsid w:val="00740EC1"/>
    <w:rsid w:val="0074537B"/>
    <w:rsid w:val="00846874"/>
    <w:rsid w:val="00874D1C"/>
    <w:rsid w:val="008D25E5"/>
    <w:rsid w:val="00937294"/>
    <w:rsid w:val="00954A52"/>
    <w:rsid w:val="009D7D5F"/>
    <w:rsid w:val="009F1487"/>
    <w:rsid w:val="009F3AD3"/>
    <w:rsid w:val="00A47878"/>
    <w:rsid w:val="00B91586"/>
    <w:rsid w:val="00BB634E"/>
    <w:rsid w:val="00C07078"/>
    <w:rsid w:val="00C26C3E"/>
    <w:rsid w:val="00C7629B"/>
    <w:rsid w:val="00D03509"/>
    <w:rsid w:val="00D85785"/>
    <w:rsid w:val="00DB2955"/>
    <w:rsid w:val="00EA2466"/>
    <w:rsid w:val="00F33840"/>
    <w:rsid w:val="00FF4B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114863"/>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sid w:val="00114863"/>
    <w:rPr>
      <w:caps/>
      <w:color w:val="44546A" w:themeColor="text2"/>
      <w:spacing w:val="20"/>
      <w:sz w:val="32"/>
      <w:lang w:val="en-US" w:eastAsia="en-US"/>
    </w:rPr>
  </w:style>
  <w:style w:type="paragraph" w:customStyle="1" w:styleId="B942A0D71CB94D2080C32F93AC5375C8">
    <w:name w:val="B942A0D71CB94D2080C32F93AC537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FD40-661F-472C-80A8-6A2DB5D6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2899</TotalTime>
  <Pages>42</Pages>
  <Words>13357</Words>
  <Characters>76141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TM</dc:creator>
  <cp:keywords/>
  <cp:lastModifiedBy>CCI-User</cp:lastModifiedBy>
  <cp:revision>28</cp:revision>
  <cp:lastPrinted>2006-08-01T17:47:00Z</cp:lastPrinted>
  <dcterms:created xsi:type="dcterms:W3CDTF">2021-09-15T13:29:00Z</dcterms:created>
  <dcterms:modified xsi:type="dcterms:W3CDTF">2021-09-24T10:26:00Z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